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Arial" w:hAnsi="Arial" w:cs="Arial"/>
          <w:sz w:val="20"/>
          <w:szCs w:val="20"/>
        </w:rPr>
      </w:pPr>
      <w:r>
        <w:rPr>
          <w:rFonts w:cs="Arial" w:ascii="Arial" w:hAnsi="Arial"/>
          <w:sz w:val="20"/>
          <w:szCs w:val="20"/>
        </w:rPr>
        <w:t>Ev. číslo: SOD-10-06-2022-SK</w:t>
      </w:r>
    </w:p>
    <w:p>
      <w:pPr>
        <w:pStyle w:val="Normal"/>
        <w:jc w:val="both"/>
        <w:rPr>
          <w:rFonts w:ascii="Arial" w:hAnsi="Arial" w:cs="Arial"/>
          <w:b/>
          <w:b/>
          <w:color w:val="000000"/>
          <w:sz w:val="22"/>
          <w:szCs w:val="22"/>
          <w:lang w:val="sk-SK"/>
        </w:rPr>
      </w:pPr>
      <w:r>
        <w:rPr>
          <w:rFonts w:cs="Arial" w:ascii="Arial" w:hAnsi="Arial"/>
          <w:b/>
          <w:color w:val="000000"/>
          <w:sz w:val="22"/>
          <w:szCs w:val="22"/>
          <w:lang w:val="sk-SK"/>
        </w:rPr>
      </w:r>
    </w:p>
    <w:p>
      <w:pPr>
        <w:pStyle w:val="Normal"/>
        <w:jc w:val="center"/>
        <w:rPr>
          <w:rFonts w:ascii="Arial" w:hAnsi="Arial" w:cs="Arial"/>
          <w:b/>
          <w:b/>
          <w:color w:val="000000"/>
          <w:sz w:val="28"/>
          <w:szCs w:val="28"/>
          <w:lang w:val="sk-SK"/>
        </w:rPr>
      </w:pPr>
      <w:r>
        <w:rPr>
          <w:rFonts w:cs="Arial" w:ascii="Arial" w:hAnsi="Arial"/>
          <w:b/>
          <w:color w:val="000000"/>
          <w:sz w:val="28"/>
          <w:szCs w:val="28"/>
          <w:lang w:val="sk-SK"/>
        </w:rPr>
        <w:t>Zmluva o vytvorení webového sídla</w:t>
      </w:r>
    </w:p>
    <w:p>
      <w:pPr>
        <w:pStyle w:val="Vchozstyl"/>
        <w:spacing w:lineRule="auto" w:line="240" w:before="0" w:after="0"/>
        <w:jc w:val="center"/>
        <w:rPr>
          <w:rFonts w:ascii="Arial" w:hAnsi="Arial" w:cs="Arial"/>
          <w:color w:val="000000"/>
          <w:sz w:val="22"/>
          <w:szCs w:val="22"/>
        </w:rPr>
      </w:pPr>
      <w:r>
        <w:rPr>
          <w:rFonts w:cs="Arial" w:ascii="Arial" w:hAnsi="Arial"/>
          <w:color w:val="000000"/>
          <w:sz w:val="22"/>
          <w:szCs w:val="22"/>
          <w:lang w:val="sk-SK"/>
        </w:rPr>
        <w:t xml:space="preserve">uzatvorená podľa ustanovenia </w:t>
      </w:r>
      <w:r>
        <w:rPr>
          <w:rFonts w:cs="Arial" w:ascii="Arial" w:hAnsi="Arial"/>
          <w:color w:val="000000"/>
          <w:sz w:val="22"/>
          <w:szCs w:val="22"/>
        </w:rPr>
        <w:t>§ 536 a nasl. zákona č. 513/1991 Z. z. Obchodný zákoník a zákona č. 185/2015 Z. z. Autorský zákon</w:t>
      </w:r>
    </w:p>
    <w:p>
      <w:pPr>
        <w:pStyle w:val="Normal"/>
        <w:rPr>
          <w:rStyle w:val="Strong"/>
          <w:rFonts w:ascii="Arial" w:hAnsi="Arial" w:cs="Arial"/>
          <w:sz w:val="22"/>
          <w:szCs w:val="22"/>
          <w:lang w:val="sk-SK"/>
        </w:rPr>
      </w:pPr>
      <w:r>
        <w:rPr>
          <w:rFonts w:cs="Arial" w:ascii="Arial" w:hAnsi="Arial"/>
          <w:sz w:val="22"/>
          <w:szCs w:val="22"/>
          <w:lang w:val="sk-SK"/>
        </w:rPr>
      </w:r>
    </w:p>
    <w:p>
      <w:pPr>
        <w:pStyle w:val="Normal"/>
        <w:jc w:val="center"/>
        <w:rPr>
          <w:rStyle w:val="Strong"/>
          <w:rFonts w:ascii="Arial" w:hAnsi="Arial" w:cs="Arial"/>
          <w:sz w:val="22"/>
          <w:szCs w:val="22"/>
          <w:lang w:val="sk-SK"/>
        </w:rPr>
      </w:pPr>
      <w:r>
        <w:rPr>
          <w:rFonts w:cs="Arial" w:ascii="Arial" w:hAnsi="Arial"/>
          <w:sz w:val="22"/>
          <w:szCs w:val="22"/>
          <w:lang w:val="sk-SK"/>
        </w:rPr>
      </w:r>
    </w:p>
    <w:p>
      <w:pPr>
        <w:pStyle w:val="Normal"/>
        <w:ind w:left="425" w:hanging="425"/>
        <w:rPr>
          <w:rFonts w:ascii="Arial" w:hAnsi="Arial" w:cs="Arial"/>
          <w:b/>
          <w:b/>
          <w:sz w:val="22"/>
          <w:szCs w:val="22"/>
          <w:lang w:val="sk-SK"/>
        </w:rPr>
      </w:pPr>
      <w:r>
        <w:rPr>
          <w:rFonts w:cs="Arial" w:ascii="Arial" w:hAnsi="Arial"/>
          <w:b/>
          <w:sz w:val="22"/>
          <w:szCs w:val="22"/>
          <w:lang w:val="sk-SK"/>
        </w:rPr>
        <w:t>Galileo Corporation s.r.o.</w:t>
      </w:r>
    </w:p>
    <w:p>
      <w:pPr>
        <w:pStyle w:val="Normal"/>
        <w:ind w:left="425" w:hanging="425"/>
        <w:rPr>
          <w:rFonts w:ascii="Arial" w:hAnsi="Arial" w:cs="Arial"/>
          <w:sz w:val="22"/>
          <w:szCs w:val="22"/>
          <w:lang w:val="sk-SK"/>
        </w:rPr>
      </w:pPr>
      <w:r>
        <w:rPr>
          <w:rFonts w:cs="Arial" w:ascii="Arial" w:hAnsi="Arial"/>
          <w:sz w:val="22"/>
          <w:szCs w:val="22"/>
          <w:lang w:val="sk-SK"/>
        </w:rPr>
        <w:t>so sídlom: Čierna Voda 468, 925 06 Čierna Voda</w:t>
      </w:r>
    </w:p>
    <w:p>
      <w:pPr>
        <w:pStyle w:val="Normal"/>
        <w:ind w:left="425" w:hanging="425"/>
        <w:rPr>
          <w:rFonts w:ascii="Arial" w:hAnsi="Arial" w:cs="Arial"/>
          <w:sz w:val="22"/>
          <w:szCs w:val="22"/>
          <w:lang w:val="sk-SK"/>
        </w:rPr>
      </w:pPr>
      <w:r>
        <w:rPr>
          <w:rFonts w:cs="Arial" w:ascii="Arial" w:hAnsi="Arial"/>
          <w:sz w:val="22"/>
          <w:szCs w:val="22"/>
          <w:lang w:val="sk-SK"/>
        </w:rPr>
        <w:t>IČO: 47192941</w:t>
      </w:r>
    </w:p>
    <w:p>
      <w:pPr>
        <w:pStyle w:val="Normal"/>
        <w:ind w:left="425" w:hanging="425"/>
        <w:rPr>
          <w:rFonts w:ascii="Arial" w:hAnsi="Arial" w:cs="Arial"/>
          <w:sz w:val="22"/>
          <w:szCs w:val="22"/>
          <w:lang w:val="sk-SK"/>
        </w:rPr>
      </w:pPr>
      <w:r>
        <w:rPr>
          <w:rFonts w:cs="Arial" w:ascii="Arial" w:hAnsi="Arial"/>
          <w:sz w:val="22"/>
          <w:szCs w:val="22"/>
          <w:lang w:val="sk-SK"/>
        </w:rPr>
        <w:t>DIČ: 2023788745</w:t>
      </w:r>
    </w:p>
    <w:p>
      <w:pPr>
        <w:pStyle w:val="Normal"/>
        <w:ind w:left="425" w:hanging="425"/>
        <w:rPr>
          <w:rFonts w:ascii="Arial" w:hAnsi="Arial" w:cs="Arial"/>
          <w:sz w:val="22"/>
          <w:szCs w:val="22"/>
          <w:lang w:val="sk-SK"/>
        </w:rPr>
      </w:pPr>
      <w:r>
        <w:rPr>
          <w:rFonts w:cs="Arial" w:ascii="Arial" w:hAnsi="Arial"/>
          <w:sz w:val="22"/>
          <w:szCs w:val="22"/>
          <w:lang w:val="sk-SK"/>
        </w:rPr>
        <w:t>zapísaná v obchodnom registri Okresného súdu Trnava, odd.: Sro, vl.č.: 37937/T</w:t>
      </w:r>
    </w:p>
    <w:p>
      <w:pPr>
        <w:pStyle w:val="Normal"/>
        <w:ind w:left="425" w:hanging="425"/>
        <w:rPr>
          <w:rFonts w:ascii="Arial" w:hAnsi="Arial" w:cs="Arial"/>
          <w:sz w:val="22"/>
          <w:szCs w:val="22"/>
          <w:lang w:val="sk-SK"/>
        </w:rPr>
      </w:pPr>
      <w:r>
        <w:rPr>
          <w:rFonts w:cs="Arial" w:ascii="Arial" w:hAnsi="Arial"/>
          <w:sz w:val="22"/>
          <w:szCs w:val="22"/>
          <w:lang w:val="sk-SK"/>
        </w:rPr>
        <w:t>bankové spojenie: Tatra banka, a.s., č. účtu: 2928896173/1100</w:t>
      </w:r>
    </w:p>
    <w:p>
      <w:pPr>
        <w:pStyle w:val="Normal"/>
        <w:ind w:left="425" w:hanging="425"/>
        <w:rPr>
          <w:rFonts w:ascii="Arial" w:hAnsi="Arial" w:cs="Arial"/>
          <w:sz w:val="22"/>
          <w:szCs w:val="22"/>
          <w:lang w:val="sk-SK"/>
        </w:rPr>
      </w:pPr>
      <w:r>
        <w:rPr>
          <w:rFonts w:cs="Arial" w:ascii="Arial" w:hAnsi="Arial"/>
          <w:sz w:val="22"/>
          <w:szCs w:val="22"/>
          <w:lang w:val="sk-SK"/>
        </w:rPr>
        <w:t xml:space="preserve">za ktorú koná </w:t>
      </w:r>
      <w:r>
        <w:rPr>
          <w:rFonts w:cs="Arial" w:ascii="Arial" w:hAnsi="Arial"/>
          <w:lang w:val="sk-SK"/>
        </w:rPr>
        <w:t>Silvia Mészárošová, na základe plnej moci zo dňa 12.5.2022</w:t>
      </w:r>
    </w:p>
    <w:p>
      <w:pPr>
        <w:pStyle w:val="Normal"/>
        <w:numPr>
          <w:ilvl w:val="0"/>
          <w:numId w:val="0"/>
        </w:numPr>
        <w:ind w:left="0" w:hanging="0"/>
        <w:jc w:val="both"/>
        <w:outlineLvl w:val="6"/>
        <w:rPr>
          <w:rFonts w:ascii="Arial" w:hAnsi="Arial" w:cs="Arial"/>
          <w:b/>
          <w:b/>
          <w:bCs/>
          <w:vanish/>
          <w:color w:val="175785"/>
          <w:sz w:val="22"/>
          <w:szCs w:val="22"/>
          <w:lang w:val="sk-SK"/>
        </w:rPr>
      </w:pPr>
      <w:r>
        <w:rPr>
          <w:rFonts w:cs="Arial" w:ascii="Arial" w:hAnsi="Arial"/>
          <w:b/>
          <w:bCs/>
          <w:vanish/>
          <w:color w:val="175785"/>
          <w:sz w:val="22"/>
          <w:szCs w:val="22"/>
          <w:lang w:val="sk-SK"/>
        </w:rPr>
        <w:t>Obsah</w:t>
      </w:r>
    </w:p>
    <w:p>
      <w:pPr>
        <w:pStyle w:val="Normal"/>
        <w:jc w:val="both"/>
        <w:rPr>
          <w:rFonts w:ascii="Arial" w:hAnsi="Arial" w:cs="Arial"/>
          <w:b/>
          <w:b/>
          <w:i/>
          <w:i/>
          <w:color w:val="000000"/>
          <w:sz w:val="22"/>
          <w:szCs w:val="22"/>
          <w:lang w:val="sk-SK"/>
        </w:rPr>
      </w:pPr>
      <w:bookmarkStart w:id="0" w:name="content_link"/>
      <w:bookmarkEnd w:id="0"/>
      <w:r>
        <w:rPr>
          <w:rFonts w:cs="Arial" w:ascii="Arial" w:hAnsi="Arial"/>
          <w:b/>
          <w:i/>
          <w:color w:val="000000"/>
          <w:sz w:val="22"/>
          <w:szCs w:val="22"/>
          <w:lang w:val="sk-SK"/>
        </w:rPr>
        <w:t>(ďalej v texte zmluvy len ako „zhotoviteľ“)</w:t>
      </w:r>
    </w:p>
    <w:p>
      <w:pPr>
        <w:pStyle w:val="Normal"/>
        <w:jc w:val="both"/>
        <w:rPr>
          <w:rFonts w:ascii="Arial" w:hAnsi="Arial" w:cs="Arial"/>
          <w:b/>
          <w:b/>
          <w:i/>
          <w:i/>
          <w:color w:val="000000"/>
          <w:sz w:val="22"/>
          <w:szCs w:val="22"/>
          <w:lang w:val="sk-SK"/>
        </w:rPr>
      </w:pPr>
      <w:r>
        <w:rPr>
          <w:rFonts w:cs="Arial" w:ascii="Arial" w:hAnsi="Arial"/>
          <w:b/>
          <w:i/>
          <w:color w:val="000000"/>
          <w:sz w:val="22"/>
          <w:szCs w:val="22"/>
          <w:lang w:val="sk-SK"/>
        </w:rPr>
      </w:r>
    </w:p>
    <w:p>
      <w:pPr>
        <w:pStyle w:val="Normal"/>
        <w:jc w:val="both"/>
        <w:rPr>
          <w:rFonts w:ascii="Arial" w:hAnsi="Arial" w:cs="Arial"/>
          <w:color w:val="000000"/>
          <w:sz w:val="22"/>
          <w:szCs w:val="22"/>
          <w:lang w:val="sk-SK"/>
        </w:rPr>
      </w:pPr>
      <w:r>
        <w:rPr>
          <w:rFonts w:cs="Arial" w:ascii="Arial" w:hAnsi="Arial"/>
          <w:color w:val="000000"/>
          <w:sz w:val="22"/>
          <w:szCs w:val="22"/>
          <w:lang w:val="sk-SK"/>
        </w:rPr>
        <w:t>a</w:t>
      </w:r>
    </w:p>
    <w:p>
      <w:pPr>
        <w:pStyle w:val="Normal"/>
        <w:jc w:val="both"/>
        <w:rPr>
          <w:rFonts w:ascii="Arial" w:hAnsi="Arial" w:cs="Arial"/>
          <w:b/>
          <w:b/>
          <w:color w:val="000000"/>
          <w:sz w:val="22"/>
          <w:szCs w:val="22"/>
          <w:lang w:val="sk-SK"/>
        </w:rPr>
      </w:pPr>
      <w:r>
        <w:rPr>
          <w:rFonts w:cs="Arial" w:ascii="Arial" w:hAnsi="Arial"/>
          <w:color w:val="000000"/>
          <w:sz w:val="22"/>
          <w:szCs w:val="22"/>
          <w:lang w:val="sk-SK"/>
        </w:rPr>
        <w:br/>
      </w:r>
      <w:r>
        <w:rPr>
          <w:rFonts w:cs="Arial" w:ascii="Arial" w:hAnsi="Arial"/>
          <w:b/>
          <w:color w:val="000000"/>
          <w:sz w:val="22"/>
          <w:szCs w:val="22"/>
          <w:lang w:val="sk-SK"/>
        </w:rPr>
        <w:t>Obec Mierovo</w:t>
      </w:r>
    </w:p>
    <w:p>
      <w:pPr>
        <w:pStyle w:val="Normal"/>
        <w:jc w:val="both"/>
        <w:rPr>
          <w:rFonts w:ascii="Arial" w:hAnsi="Arial" w:cs="Arial"/>
          <w:sz w:val="22"/>
          <w:szCs w:val="22"/>
          <w:lang w:val="sk-SK"/>
        </w:rPr>
      </w:pPr>
      <w:r>
        <w:rPr>
          <w:rFonts w:cs="Arial" w:ascii="Arial" w:hAnsi="Arial"/>
          <w:sz w:val="22"/>
          <w:szCs w:val="22"/>
          <w:lang w:val="sk-SK"/>
        </w:rPr>
        <w:t>so sídlom : Mierovo 59, 930 41  Mierovo</w:t>
      </w:r>
    </w:p>
    <w:p>
      <w:pPr>
        <w:pStyle w:val="Normal"/>
        <w:jc w:val="both"/>
        <w:rPr>
          <w:rFonts w:ascii="Arial" w:hAnsi="Arial" w:cs="Arial"/>
          <w:sz w:val="22"/>
          <w:szCs w:val="22"/>
          <w:lang w:val="sk-SK"/>
        </w:rPr>
      </w:pPr>
      <w:r>
        <w:rPr>
          <w:rFonts w:cs="Arial" w:ascii="Arial" w:hAnsi="Arial"/>
          <w:sz w:val="22"/>
          <w:szCs w:val="22"/>
          <w:lang w:val="sk-SK"/>
        </w:rPr>
        <w:t>IČO: 00305596</w:t>
      </w:r>
    </w:p>
    <w:p>
      <w:pPr>
        <w:pStyle w:val="Normal"/>
        <w:jc w:val="both"/>
        <w:rPr>
          <w:rFonts w:ascii="Arial" w:hAnsi="Arial" w:cs="Arial"/>
          <w:sz w:val="22"/>
          <w:szCs w:val="22"/>
          <w:lang w:val="sk-SK"/>
        </w:rPr>
      </w:pPr>
      <w:r>
        <w:rPr>
          <w:rFonts w:cs="Arial" w:ascii="Arial" w:hAnsi="Arial"/>
          <w:sz w:val="22"/>
          <w:szCs w:val="22"/>
          <w:lang w:val="sk-SK"/>
        </w:rPr>
        <w:t>zastúpená: Katarína Janikovicsová, starostka obce</w:t>
      </w:r>
    </w:p>
    <w:p>
      <w:pPr>
        <w:pStyle w:val="Normal"/>
        <w:rPr>
          <w:rFonts w:ascii="Arial" w:hAnsi="Arial" w:cs="Arial"/>
          <w:b/>
          <w:b/>
          <w:sz w:val="22"/>
          <w:szCs w:val="22"/>
          <w:lang w:val="sk-SK"/>
        </w:rPr>
      </w:pPr>
      <w:r>
        <w:rPr>
          <w:rFonts w:cs="Arial" w:ascii="Arial" w:hAnsi="Arial"/>
          <w:sz w:val="22"/>
          <w:szCs w:val="22"/>
          <w:lang w:val="sk-SK"/>
        </w:rPr>
        <w:t>kontaktná e-mailová adresa: starosta@mierovo.sk</w:t>
        <w:br/>
        <w:t>Korešpondenčná adresa: Mierovo 59, 930 41  Mierovo</w:t>
        <w:br/>
      </w:r>
      <w:r>
        <w:rPr>
          <w:rFonts w:cs="Arial" w:ascii="Arial" w:hAnsi="Arial"/>
          <w:b/>
          <w:i/>
          <w:color w:val="000000"/>
          <w:sz w:val="22"/>
          <w:szCs w:val="22"/>
          <w:lang w:val="sk-SK"/>
        </w:rPr>
        <w:t>(ďalej v texte zmluvy len ako „objednávateľ“)</w:t>
      </w:r>
    </w:p>
    <w:p>
      <w:pPr>
        <w:pStyle w:val="Normal"/>
        <w:jc w:val="both"/>
        <w:rPr>
          <w:rFonts w:ascii="Arial" w:hAnsi="Arial" w:cs="Arial"/>
          <w:b/>
          <w:b/>
          <w:sz w:val="22"/>
          <w:szCs w:val="22"/>
          <w:lang w:val="sk-SK"/>
        </w:rPr>
      </w:pPr>
      <w:r>
        <w:rPr>
          <w:rFonts w:cs="Arial" w:ascii="Arial" w:hAnsi="Arial"/>
          <w:b/>
          <w:sz w:val="22"/>
          <w:szCs w:val="22"/>
          <w:lang w:val="sk-SK"/>
        </w:rPr>
      </w:r>
    </w:p>
    <w:p>
      <w:pPr>
        <w:pStyle w:val="Normal"/>
        <w:jc w:val="both"/>
        <w:rPr>
          <w:rFonts w:ascii="Arial" w:hAnsi="Arial" w:cs="Arial"/>
          <w:b/>
          <w:b/>
          <w:sz w:val="22"/>
          <w:szCs w:val="22"/>
          <w:lang w:val="sk-SK"/>
        </w:rPr>
      </w:pPr>
      <w:r>
        <w:rPr>
          <w:rFonts w:cs="Arial" w:ascii="Arial" w:hAnsi="Arial"/>
          <w:b/>
          <w:sz w:val="22"/>
          <w:szCs w:val="22"/>
          <w:lang w:val="sk-SK"/>
        </w:rPr>
      </w:r>
    </w:p>
    <w:p>
      <w:pPr>
        <w:pStyle w:val="Normal"/>
        <w:ind w:left="426" w:hanging="426"/>
        <w:jc w:val="center"/>
        <w:rPr>
          <w:rFonts w:ascii="Arial" w:hAnsi="Arial" w:cs="Arial"/>
          <w:color w:val="000000"/>
          <w:sz w:val="22"/>
          <w:szCs w:val="22"/>
          <w:lang w:val="sk-SK"/>
        </w:rPr>
      </w:pPr>
      <w:r>
        <w:rPr>
          <w:rFonts w:cs="Arial" w:ascii="Arial" w:hAnsi="Arial"/>
          <w:color w:val="000000"/>
          <w:sz w:val="22"/>
          <w:szCs w:val="22"/>
          <w:lang w:val="sk-SK"/>
        </w:rPr>
        <w:t>uzatvárajú túto zmluvu</w:t>
      </w:r>
    </w:p>
    <w:p>
      <w:pPr>
        <w:pStyle w:val="Normal"/>
        <w:jc w:val="both"/>
        <w:rPr>
          <w:rFonts w:ascii="Arial" w:hAnsi="Arial" w:cs="Arial"/>
          <w:color w:val="000000"/>
          <w:sz w:val="22"/>
          <w:szCs w:val="22"/>
          <w:lang w:val="sk-SK"/>
        </w:rPr>
      </w:pPr>
      <w:r>
        <w:rPr>
          <w:rFonts w:cs="Arial" w:ascii="Arial" w:hAnsi="Arial"/>
          <w:color w:val="000000"/>
          <w:sz w:val="22"/>
          <w:szCs w:val="22"/>
          <w:lang w:val="sk-SK"/>
        </w:rPr>
      </w:r>
    </w:p>
    <w:p>
      <w:pPr>
        <w:pStyle w:val="Normal"/>
        <w:jc w:val="both"/>
        <w:rPr>
          <w:rFonts w:ascii="Arial" w:hAnsi="Arial" w:cs="Arial"/>
          <w:color w:val="000000"/>
          <w:sz w:val="22"/>
          <w:szCs w:val="22"/>
          <w:lang w:val="sk-SK"/>
        </w:rPr>
      </w:pPr>
      <w:r>
        <w:rPr>
          <w:rFonts w:cs="Arial" w:ascii="Arial" w:hAnsi="Arial"/>
          <w:color w:val="000000"/>
          <w:sz w:val="22"/>
          <w:szCs w:val="22"/>
          <w:lang w:val="sk-SK"/>
        </w:rPr>
      </w:r>
    </w:p>
    <w:p>
      <w:pPr>
        <w:pStyle w:val="ListParagraph"/>
        <w:numPr>
          <w:ilvl w:val="0"/>
          <w:numId w:val="3"/>
        </w:numPr>
        <w:jc w:val="center"/>
        <w:rPr>
          <w:rFonts w:ascii="Arial" w:hAnsi="Arial" w:cs="Arial"/>
          <w:b/>
          <w:b/>
          <w:bCs/>
          <w:color w:val="000000"/>
          <w:sz w:val="22"/>
          <w:szCs w:val="22"/>
          <w:lang w:val="sk-SK"/>
        </w:rPr>
      </w:pPr>
      <w:r>
        <w:rPr>
          <w:rFonts w:cs="Arial" w:ascii="Arial" w:hAnsi="Arial"/>
          <w:b/>
          <w:bCs/>
          <w:color w:val="000000"/>
          <w:sz w:val="22"/>
          <w:szCs w:val="22"/>
          <w:lang w:val="sk-SK"/>
        </w:rPr>
        <w:t>Predmet plnenia</w:t>
        <w:br/>
      </w:r>
    </w:p>
    <w:p>
      <w:pPr>
        <w:pStyle w:val="ListParagraph"/>
        <w:ind w:left="0" w:hanging="0"/>
        <w:jc w:val="both"/>
        <w:rPr>
          <w:rFonts w:ascii="Arial" w:hAnsi="Arial" w:cs="Arial"/>
          <w:sz w:val="22"/>
          <w:szCs w:val="22"/>
          <w:lang w:val="sk-SK"/>
        </w:rPr>
      </w:pPr>
      <w:r>
        <w:rPr>
          <w:rFonts w:cs="Arial" w:ascii="Arial" w:hAnsi="Arial"/>
          <w:sz w:val="22"/>
          <w:szCs w:val="22"/>
          <w:lang w:val="sk-SK"/>
        </w:rPr>
        <w:t xml:space="preserve">Predmetom tejto zmluvy je záväzok zhotoviteľa vykonať na svoje náklady a nebezpečenstvo pre objednávateľa nižšie špecifikované dielo – webové sídlo s prezentáciou </w:t>
        <w:br/>
      </w:r>
      <w:r>
        <w:rPr>
          <w:rFonts w:cs="Arial" w:ascii="Arial" w:hAnsi="Arial"/>
          <w:b/>
          <w:sz w:val="22"/>
          <w:szCs w:val="22"/>
          <w:lang w:val="sk-SK"/>
        </w:rPr>
        <w:t>www.mierovo.sk</w:t>
      </w:r>
      <w:r>
        <w:rPr>
          <w:rFonts w:cs="Arial" w:ascii="Arial" w:hAnsi="Arial"/>
          <w:sz w:val="22"/>
          <w:szCs w:val="22"/>
          <w:lang w:val="sk-SK"/>
        </w:rPr>
        <w:t xml:space="preserve"> (ďalej len „sídlo“) a záväzok objednávateľa dielo prevziať a zaplatiť za neho stanovenú cenu. Predmetom zmluvy je tiež dodanie redakčného systému zhotoviteľom objednávateľovi a aj prevod dát.</w:t>
      </w:r>
    </w:p>
    <w:p>
      <w:pPr>
        <w:pStyle w:val="Normal"/>
        <w:tabs>
          <w:tab w:val="clear" w:pos="708"/>
          <w:tab w:val="left" w:pos="502" w:leader="none"/>
        </w:tabs>
        <w:ind w:firstLine="60"/>
        <w:jc w:val="both"/>
        <w:rPr>
          <w:rFonts w:ascii="Arial" w:hAnsi="Arial" w:cs="Arial"/>
          <w:color w:val="000000"/>
          <w:sz w:val="22"/>
          <w:szCs w:val="22"/>
          <w:lang w:val="sk-SK"/>
        </w:rPr>
      </w:pPr>
      <w:r>
        <w:rPr>
          <w:rFonts w:cs="Arial" w:ascii="Arial" w:hAnsi="Arial"/>
          <w:color w:val="000000"/>
          <w:sz w:val="22"/>
          <w:szCs w:val="22"/>
          <w:lang w:val="sk-SK"/>
        </w:rPr>
      </w:r>
    </w:p>
    <w:p>
      <w:pPr>
        <w:pStyle w:val="ListParagraph"/>
        <w:numPr>
          <w:ilvl w:val="0"/>
          <w:numId w:val="3"/>
        </w:numPr>
        <w:jc w:val="center"/>
        <w:rPr>
          <w:rFonts w:ascii="Arial" w:hAnsi="Arial" w:cs="Arial"/>
          <w:sz w:val="22"/>
          <w:szCs w:val="22"/>
          <w:lang w:val="sk-SK"/>
        </w:rPr>
      </w:pPr>
      <w:r>
        <w:rPr>
          <w:rFonts w:cs="Arial" w:ascii="Arial" w:hAnsi="Arial"/>
          <w:b/>
          <w:bCs/>
          <w:color w:val="000000"/>
          <w:sz w:val="22"/>
          <w:szCs w:val="22"/>
          <w:lang w:val="sk-SK"/>
        </w:rPr>
        <w:t>Špecifikácia stránok</w:t>
        <w:br/>
      </w:r>
    </w:p>
    <w:p>
      <w:pPr>
        <w:pStyle w:val="ListParagraph"/>
        <w:numPr>
          <w:ilvl w:val="1"/>
          <w:numId w:val="3"/>
        </w:numPr>
        <w:ind w:left="567" w:hanging="567"/>
        <w:jc w:val="both"/>
        <w:rPr>
          <w:rFonts w:ascii="Arial" w:hAnsi="Arial" w:cs="Arial"/>
          <w:color w:val="000000"/>
          <w:sz w:val="22"/>
          <w:szCs w:val="22"/>
          <w:lang w:val="sk-SK"/>
        </w:rPr>
      </w:pPr>
      <w:r>
        <w:rPr>
          <w:rFonts w:cs="Arial" w:ascii="Arial" w:hAnsi="Arial"/>
          <w:color w:val="000000"/>
          <w:sz w:val="22"/>
          <w:szCs w:val="22"/>
          <w:lang w:val="sk-SK"/>
        </w:rPr>
        <w:t>Sídlo funguje na základe redakčného systému zhotoviteľa</w:t>
      </w:r>
      <w:r>
        <w:rPr>
          <w:rFonts w:cs="Arial" w:ascii="Arial" w:hAnsi="Arial"/>
          <w:sz w:val="22"/>
          <w:szCs w:val="22"/>
          <w:lang w:val="sk-SK"/>
        </w:rPr>
        <w:t>.</w:t>
      </w:r>
      <w:r>
        <w:rPr>
          <w:rFonts w:cs="Arial" w:ascii="Arial" w:hAnsi="Arial"/>
          <w:color w:val="000000"/>
          <w:sz w:val="22"/>
          <w:szCs w:val="22"/>
          <w:lang w:val="sk-SK"/>
        </w:rPr>
        <w:t xml:space="preserve"> Redakčný systém je softvér, ktorý je určený na spravovanie sídla objednávateľom, a to bez nároku na špecifické softvérové vybavenie.</w:t>
      </w:r>
    </w:p>
    <w:p>
      <w:pPr>
        <w:pStyle w:val="ListParagraph"/>
        <w:numPr>
          <w:ilvl w:val="1"/>
          <w:numId w:val="3"/>
        </w:numPr>
        <w:ind w:left="567" w:hanging="567"/>
        <w:jc w:val="both"/>
        <w:rPr>
          <w:rFonts w:ascii="Arial" w:hAnsi="Arial" w:cs="Arial"/>
          <w:color w:val="000000"/>
          <w:sz w:val="22"/>
          <w:szCs w:val="22"/>
          <w:lang w:val="sk-SK"/>
        </w:rPr>
      </w:pPr>
      <w:r>
        <w:rPr>
          <w:rFonts w:cs="Arial" w:ascii="Arial" w:hAnsi="Arial"/>
          <w:iCs/>
          <w:color w:val="000000"/>
          <w:sz w:val="22"/>
          <w:szCs w:val="22"/>
          <w:lang w:val="sk-SK"/>
        </w:rPr>
        <w:t>Zdrojový kód redakčného systému zhotoviteľa podlieha ochrane podľa príslušných ustanovení autorského zákona a predstavuje obchodné tajomstvo zhotoviteľa</w:t>
      </w:r>
      <w:r>
        <w:rPr>
          <w:rFonts w:cs="Arial" w:ascii="Arial" w:hAnsi="Arial"/>
          <w:sz w:val="22"/>
          <w:szCs w:val="22"/>
          <w:lang w:val="sk-SK"/>
        </w:rPr>
        <w:t>.</w:t>
      </w:r>
      <w:r>
        <w:rPr>
          <w:rFonts w:cs="Arial" w:ascii="Arial" w:hAnsi="Arial"/>
          <w:iCs/>
          <w:color w:val="000000"/>
          <w:sz w:val="22"/>
          <w:szCs w:val="22"/>
          <w:lang w:val="sk-SK"/>
        </w:rPr>
        <w:t xml:space="preserve"> Zhotoviteľ neposkytuje zdrojový kód ani inú súčinnosť objednávateľovi, za účelom sprevádzkovania sídla na inom serveri ako serveri zhotoviteľa.</w:t>
      </w:r>
    </w:p>
    <w:p>
      <w:pPr>
        <w:pStyle w:val="ListParagraph"/>
        <w:numPr>
          <w:ilvl w:val="1"/>
          <w:numId w:val="3"/>
        </w:numPr>
        <w:ind w:left="567" w:hanging="567"/>
        <w:jc w:val="both"/>
        <w:rPr>
          <w:rFonts w:ascii="Arial" w:hAnsi="Arial" w:cs="Arial"/>
          <w:color w:val="000000"/>
          <w:sz w:val="22"/>
          <w:szCs w:val="22"/>
          <w:lang w:val="sk-SK"/>
        </w:rPr>
      </w:pPr>
      <w:r>
        <w:rPr>
          <w:rFonts w:cs="Arial" w:ascii="Arial" w:hAnsi="Arial"/>
          <w:iCs/>
          <w:color w:val="000000"/>
          <w:sz w:val="22"/>
          <w:szCs w:val="22"/>
          <w:lang w:val="sk-SK"/>
        </w:rPr>
        <w:t>Návrh grafického spracovania sídla (grafické prvky a štruktúra) pripraví zhotoviteľ na základe pokynov objednávateľa</w:t>
      </w:r>
      <w:r>
        <w:rPr>
          <w:rFonts w:cs="Arial" w:ascii="Arial" w:hAnsi="Arial"/>
          <w:sz w:val="22"/>
          <w:szCs w:val="22"/>
          <w:lang w:val="sk-SK"/>
        </w:rPr>
        <w:t>. V cene dohodnutej touto zmluvou je zahrnutý jeden grafický návrh sídla pre zhotoviteľa a jeho bežné úpravy. Ak požiadavky objednávateľa presiahnu bežný rámec úprav, je zhotoviteľ povinný na toto objednávateľa upozorniť a predložiť mu na schválenie cenovú kalkuláciu.</w:t>
      </w:r>
    </w:p>
    <w:p>
      <w:pPr>
        <w:pStyle w:val="ListParagraph"/>
        <w:numPr>
          <w:ilvl w:val="1"/>
          <w:numId w:val="3"/>
        </w:numPr>
        <w:ind w:left="567" w:hanging="567"/>
        <w:jc w:val="both"/>
        <w:rPr>
          <w:rFonts w:ascii="Arial" w:hAnsi="Arial" w:cs="Arial"/>
          <w:color w:val="000000"/>
          <w:sz w:val="22"/>
          <w:szCs w:val="22"/>
          <w:lang w:val="sk-SK"/>
        </w:rPr>
      </w:pPr>
      <w:r>
        <w:rPr>
          <w:rFonts w:cs="Arial" w:ascii="Arial" w:hAnsi="Arial"/>
          <w:sz w:val="22"/>
          <w:szCs w:val="22"/>
          <w:lang w:val="sk-SK"/>
        </w:rPr>
        <w:t>Redakčný systém sídla bude obsahovať nasledovné funkcionality:</w:t>
      </w:r>
    </w:p>
    <w:p>
      <w:pPr>
        <w:pStyle w:val="Normal"/>
        <w:ind w:left="426" w:hanging="426"/>
        <w:jc w:val="both"/>
        <w:rPr>
          <w:rFonts w:ascii="Arial" w:hAnsi="Arial" w:cs="Arial"/>
          <w:b/>
          <w:b/>
          <w:sz w:val="22"/>
          <w:szCs w:val="22"/>
          <w:lang w:val="sk-SK"/>
        </w:rPr>
      </w:pPr>
      <w:r>
        <w:rPr>
          <w:rFonts w:cs="Arial" w:ascii="Arial" w:hAnsi="Arial"/>
          <w:b/>
          <w:sz w:val="22"/>
          <w:szCs w:val="22"/>
          <w:lang w:val="sk-SK"/>
        </w:rPr>
      </w:r>
      <w:r>
        <w:br w:type="page"/>
      </w:r>
    </w:p>
    <w:p>
      <w:pPr>
        <w:pStyle w:val="Normal"/>
        <w:spacing w:lineRule="auto" w:line="259"/>
        <w:rPr>
          <w:rFonts w:ascii="Arial" w:hAnsi="Arial" w:cs="Arial"/>
          <w:sz w:val="22"/>
          <w:szCs w:val="22"/>
          <w:lang w:val="sk-SK"/>
        </w:rPr>
      </w:pPr>
      <w:r>
        <w:rPr>
          <w:rFonts w:cs="Arial" w:ascii="Arial" w:hAnsi="Arial"/>
          <w:b/>
          <w:sz w:val="22"/>
          <w:szCs w:val="22"/>
          <w:lang w:val="sk-SK"/>
        </w:rPr>
        <w:t>Základné moduly</w:t>
      </w:r>
      <w:r>
        <w:rPr>
          <w:rFonts w:cs="Arial" w:ascii="Arial" w:hAnsi="Arial"/>
          <w:sz w:val="22"/>
          <w:szCs w:val="22"/>
          <w:lang w:val="sk-SK"/>
        </w:rPr>
        <w:t>:</w:t>
      </w:r>
    </w:p>
    <w:p>
      <w:pPr>
        <w:pStyle w:val="Normal"/>
        <w:spacing w:lineRule="auto" w:line="259"/>
        <w:rPr>
          <w:rFonts w:ascii="Arial" w:hAnsi="Arial" w:cs="Arial"/>
          <w:b/>
          <w:b/>
          <w:sz w:val="22"/>
          <w:szCs w:val="22"/>
          <w:lang w:val="sk-SK"/>
        </w:rPr>
      </w:pPr>
      <w:r>
        <w:rPr>
          <w:rFonts w:cs="Arial" w:ascii="Arial" w:hAnsi="Arial"/>
          <w:b/>
          <w:sz w:val="22"/>
          <w:szCs w:val="22"/>
          <w:lang w:val="sk-SK"/>
        </w:rPr>
      </w:r>
    </w:p>
    <w:tbl>
      <w:tblPr>
        <w:tblW w:w="9327"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4605"/>
        <w:gridCol w:w="4721"/>
      </w:tblGrid>
      <w:tr>
        <w:trPr/>
        <w:tc>
          <w:tcPr>
            <w:tcW w:w="4605" w:type="dxa"/>
            <w:tcBorders>
              <w:top w:val="single" w:sz="4" w:space="0" w:color="000000"/>
              <w:left w:val="single" w:sz="4" w:space="0" w:color="000000"/>
              <w:bottom w:val="single" w:sz="4" w:space="0" w:color="000000"/>
            </w:tcBorders>
          </w:tcPr>
          <w:p>
            <w:pPr>
              <w:pStyle w:val="Normal"/>
              <w:widowControl w:val="false"/>
              <w:snapToGrid w:val="false"/>
              <w:jc w:val="both"/>
              <w:rPr>
                <w:rFonts w:ascii="Arial" w:hAnsi="Arial" w:cs="Arial"/>
                <w:lang w:val="sk-SK"/>
              </w:rPr>
            </w:pPr>
            <w:r>
              <w:rPr>
                <w:rFonts w:cs="Arial" w:ascii="Arial" w:hAnsi="Arial"/>
                <w:b/>
                <w:sz w:val="22"/>
                <w:szCs w:val="22"/>
                <w:lang w:val="sk-SK"/>
              </w:rPr>
              <w:t>Názov:</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Arial" w:hAnsi="Arial" w:cs="Arial"/>
                <w:lang w:val="sk-SK"/>
              </w:rPr>
            </w:pPr>
            <w:r>
              <w:rPr>
                <w:rFonts w:cs="Arial" w:ascii="Arial" w:hAnsi="Arial"/>
                <w:b/>
                <w:sz w:val="22"/>
                <w:szCs w:val="22"/>
                <w:lang w:val="sk-SK"/>
              </w:rPr>
              <w:t>Opis:</w:t>
            </w:r>
          </w:p>
        </w:tc>
      </w:tr>
      <w:tr>
        <w:trPr/>
        <w:tc>
          <w:tcPr>
            <w:tcW w:w="4605" w:type="dxa"/>
            <w:tcBorders>
              <w:top w:val="single" w:sz="4" w:space="0" w:color="000000"/>
              <w:left w:val="single" w:sz="4" w:space="0" w:color="000000"/>
              <w:bottom w:val="single" w:sz="4" w:space="0" w:color="000000"/>
            </w:tcBorders>
          </w:tcPr>
          <w:p>
            <w:pPr>
              <w:pStyle w:val="Normal"/>
              <w:widowControl w:val="false"/>
              <w:snapToGrid w:val="false"/>
              <w:jc w:val="both"/>
              <w:rPr>
                <w:rFonts w:ascii="Arial" w:hAnsi="Arial" w:cs="Arial"/>
                <w:lang w:val="sk-SK"/>
              </w:rPr>
            </w:pPr>
            <w:r>
              <w:rPr>
                <w:rFonts w:cs="Arial" w:ascii="Arial" w:hAnsi="Arial"/>
                <w:sz w:val="22"/>
                <w:szCs w:val="22"/>
                <w:lang w:val="sk-SK"/>
              </w:rPr>
              <w:t>Štruktúra sídla (Editor menu)</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Arial" w:hAnsi="Arial" w:cs="Arial"/>
                <w:lang w:val="sk-SK"/>
              </w:rPr>
            </w:pPr>
            <w:r>
              <w:rPr>
                <w:rFonts w:cs="Arial" w:ascii="Arial" w:hAnsi="Arial"/>
                <w:sz w:val="22"/>
                <w:szCs w:val="22"/>
                <w:lang w:val="sk-SK"/>
              </w:rPr>
              <w:t>Modul umožňujúci dynamickú tvorbu štruktúry webu.</w:t>
            </w:r>
          </w:p>
        </w:tc>
      </w:tr>
      <w:tr>
        <w:trPr/>
        <w:tc>
          <w:tcPr>
            <w:tcW w:w="4605" w:type="dxa"/>
            <w:tcBorders>
              <w:top w:val="single" w:sz="4" w:space="0" w:color="000000"/>
              <w:left w:val="single" w:sz="4" w:space="0" w:color="000000"/>
              <w:bottom w:val="single" w:sz="4" w:space="0" w:color="000000"/>
            </w:tcBorders>
          </w:tcPr>
          <w:p>
            <w:pPr>
              <w:pStyle w:val="Normal"/>
              <w:widowControl w:val="false"/>
              <w:snapToGrid w:val="false"/>
              <w:jc w:val="both"/>
              <w:rPr>
                <w:rFonts w:ascii="Arial" w:hAnsi="Arial" w:cs="Arial"/>
                <w:lang w:val="sk-SK"/>
              </w:rPr>
            </w:pPr>
            <w:r>
              <w:rPr>
                <w:rFonts w:cs="Arial" w:ascii="Arial" w:hAnsi="Arial"/>
                <w:sz w:val="22"/>
                <w:szCs w:val="22"/>
                <w:lang w:val="sk-SK"/>
              </w:rPr>
              <w:t>Úradná tabuľa</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Arial" w:hAnsi="Arial" w:cs="Arial"/>
                <w:lang w:val="sk-SK"/>
              </w:rPr>
            </w:pPr>
            <w:r>
              <w:rPr>
                <w:rFonts w:cs="Arial" w:ascii="Arial" w:hAnsi="Arial"/>
                <w:sz w:val="22"/>
                <w:szCs w:val="22"/>
                <w:lang w:val="sk-SK"/>
              </w:rPr>
              <w:t>Modul umožňujúci vyvesovať na úradnej tabuli obsah podľa platnej legislatívy, spôsobom umožňujúcim vzdialený prístup.</w:t>
            </w:r>
          </w:p>
        </w:tc>
      </w:tr>
      <w:tr>
        <w:trPr/>
        <w:tc>
          <w:tcPr>
            <w:tcW w:w="4605" w:type="dxa"/>
            <w:tcBorders>
              <w:top w:val="single" w:sz="4" w:space="0" w:color="000000"/>
              <w:left w:val="single" w:sz="4" w:space="0" w:color="000000"/>
              <w:bottom w:val="single" w:sz="4" w:space="0" w:color="000000"/>
            </w:tcBorders>
          </w:tcPr>
          <w:p>
            <w:pPr>
              <w:pStyle w:val="Normal"/>
              <w:widowControl w:val="false"/>
              <w:jc w:val="both"/>
              <w:rPr>
                <w:rFonts w:ascii="Arial" w:hAnsi="Arial" w:cs="Arial"/>
                <w:color w:val="000000"/>
                <w:lang w:val="sk-SK"/>
              </w:rPr>
            </w:pPr>
            <w:r>
              <w:rPr>
                <w:rFonts w:cs="Arial" w:ascii="Arial" w:hAnsi="Arial"/>
                <w:color w:val="000000"/>
                <w:sz w:val="22"/>
                <w:szCs w:val="22"/>
                <w:lang w:val="sk-SK"/>
              </w:rPr>
              <w:t>Zmluvy, faktúry, objednávky</w:t>
            </w:r>
          </w:p>
          <w:p>
            <w:pPr>
              <w:pStyle w:val="Normal"/>
              <w:widowControl w:val="false"/>
              <w:snapToGrid w:val="false"/>
              <w:rPr>
                <w:rFonts w:ascii="Arial" w:hAnsi="Arial" w:cs="Arial"/>
                <w:lang w:val="sk-SK"/>
              </w:rPr>
            </w:pPr>
            <w:r>
              <w:rPr>
                <w:rFonts w:cs="Arial" w:ascii="Arial" w:hAnsi="Arial"/>
                <w:lang w:val="sk-SK"/>
              </w:rPr>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color w:val="000000"/>
                <w:lang w:val="sk-SK"/>
              </w:rPr>
            </w:pPr>
            <w:r>
              <w:rPr>
                <w:rFonts w:cs="Arial" w:ascii="Arial" w:hAnsi="Arial"/>
                <w:color w:val="000000"/>
                <w:sz w:val="22"/>
                <w:szCs w:val="22"/>
                <w:lang w:val="sk-SK"/>
              </w:rPr>
              <w:t>Moduly zobrazujúce prehľadnou formou informácie podľa zákona č. 211/2000 Z.z. o slobodnom prístupu k informáciám</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Dátum poslednej aktualizácie</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Modul zobrazujúci automaticky dátum poslednej aktualizácie stránok.</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Fotogaléria 2</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color w:val="000000"/>
                <w:lang w:val="sk-SK"/>
              </w:rPr>
            </w:pPr>
            <w:r>
              <w:rPr>
                <w:rFonts w:cs="Arial" w:ascii="Arial" w:hAnsi="Arial"/>
                <w:color w:val="000000"/>
                <w:sz w:val="22"/>
                <w:szCs w:val="22"/>
                <w:lang w:val="sk-SK"/>
              </w:rPr>
              <w:t>Modul umožňujúci jednotne aj hromadne vkladať, pomenovávať a organizovať fotografie. Umožňuje nastaviť spôsob zaraďovania a zobrazovania jednotlivých galérií individuálne.</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Kalendár akcií 2</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jc w:val="both"/>
              <w:rPr>
                <w:rFonts w:ascii="Arial" w:hAnsi="Arial" w:cs="Arial"/>
                <w:color w:val="000000"/>
                <w:lang w:val="sk-SK"/>
              </w:rPr>
            </w:pPr>
            <w:r>
              <w:rPr>
                <w:rFonts w:cs="Arial" w:ascii="Arial" w:hAnsi="Arial"/>
                <w:color w:val="000000"/>
                <w:sz w:val="22"/>
                <w:szCs w:val="22"/>
                <w:lang w:val="sk-SK"/>
              </w:rPr>
              <w:t>Modul zobrazujúci prehľadnou formou a pomocou filtrov prehľad kultúrnych alebo športových podujatí usporiadaných chronologicky.</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Mapa stránok</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jc w:val="both"/>
              <w:rPr>
                <w:rFonts w:ascii="Arial" w:hAnsi="Arial" w:cs="Arial"/>
                <w:color w:val="000000"/>
                <w:lang w:val="sk-SK"/>
              </w:rPr>
            </w:pPr>
            <w:r>
              <w:rPr>
                <w:rFonts w:cs="Arial" w:ascii="Arial" w:hAnsi="Arial"/>
                <w:color w:val="000000"/>
                <w:sz w:val="22"/>
                <w:szCs w:val="22"/>
                <w:lang w:val="sk-SK"/>
              </w:rPr>
              <w:t>Modul umožní zobraziť kompletnú štruktúru v podobe dynamickej mapy (stromu) všetkých položiek menu.</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Textový editor</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jc w:val="both"/>
              <w:rPr>
                <w:rFonts w:ascii="Arial" w:hAnsi="Arial" w:cs="Arial"/>
                <w:color w:val="000000"/>
                <w:lang w:val="sk-SK"/>
              </w:rPr>
            </w:pPr>
            <w:r>
              <w:rPr>
                <w:rFonts w:cs="Arial" w:ascii="Arial" w:hAnsi="Arial"/>
                <w:color w:val="000000"/>
                <w:sz w:val="22"/>
                <w:szCs w:val="22"/>
                <w:lang w:val="sk-SK"/>
              </w:rPr>
              <w:t>Základný modul umožňujúci písanie a formátovanie textov, vkladanie obrázkov, súborov.</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Kontaktný formulár</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jc w:val="both"/>
              <w:rPr>
                <w:rFonts w:ascii="Arial" w:hAnsi="Arial" w:cs="Arial"/>
                <w:color w:val="000000"/>
                <w:lang w:val="sk-SK"/>
              </w:rPr>
            </w:pPr>
            <w:r>
              <w:rPr>
                <w:rFonts w:cs="Arial" w:ascii="Arial" w:hAnsi="Arial"/>
                <w:sz w:val="22"/>
                <w:szCs w:val="22"/>
                <w:lang w:val="sk-SK"/>
              </w:rPr>
              <w:t>Modul umožňujúci zaslanie otázky správcovi stránok bez nutnosti použitia vlastného e-mailového účtu.</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Predpoveď počasia</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jc w:val="both"/>
              <w:rPr>
                <w:rFonts w:ascii="Arial" w:hAnsi="Arial" w:cs="Arial"/>
                <w:color w:val="000000"/>
                <w:lang w:val="sk-SK"/>
              </w:rPr>
            </w:pPr>
            <w:r>
              <w:rPr>
                <w:rFonts w:cs="Arial" w:ascii="Arial" w:hAnsi="Arial"/>
                <w:color w:val="000000"/>
                <w:sz w:val="22"/>
                <w:szCs w:val="22"/>
                <w:lang w:val="sk-SK"/>
              </w:rPr>
              <w:t>Modul zobrazuje aktuálny stav počasia a lokálnu predpoveď na 3 dni dopredu pomocou grafického symbolu a krátkeho textového opisu.</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Štatistiky</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jc w:val="both"/>
              <w:rPr>
                <w:rFonts w:ascii="Arial" w:hAnsi="Arial" w:cs="Arial"/>
                <w:color w:val="000000"/>
                <w:lang w:val="sk-SK"/>
              </w:rPr>
            </w:pPr>
            <w:r>
              <w:rPr>
                <w:rFonts w:cs="Arial" w:ascii="Arial" w:hAnsi="Arial"/>
                <w:color w:val="000000"/>
                <w:sz w:val="22"/>
                <w:szCs w:val="22"/>
                <w:lang w:val="sk-SK"/>
              </w:rPr>
              <w:t>Modul umožňujúci zobrazovať štatistiky prístupov jednotlivých návštevníkov v grafickej podobe. Medzi sledovanými parametrami sú napríklad denná, mesačná aj ročná návštevnosť unikátnych aj opakujúcich návštevníkov, najčastejšie navštevované sekcie webu, priemerná dĺžka návštevy, prístupy fulltextových robotov, prichádzajúca URL, frekvencia hľadaných fráz, početnosť internetových prehliadačov.</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Správy 2</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jc w:val="both"/>
              <w:rPr>
                <w:rFonts w:ascii="Arial" w:hAnsi="Arial" w:cs="Arial"/>
                <w:color w:val="000000"/>
                <w:lang w:val="sk-SK"/>
              </w:rPr>
            </w:pPr>
            <w:r>
              <w:rPr>
                <w:rFonts w:cs="Arial" w:ascii="Arial" w:hAnsi="Arial"/>
                <w:color w:val="000000"/>
                <w:sz w:val="22"/>
                <w:szCs w:val="22"/>
                <w:lang w:val="sk-SK"/>
              </w:rPr>
              <w:t>Modul zobrazujúci informácie formou výpisu so sprievodnou fotografiou, anotáciou a hlavnou informáciou.</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sz w:val="22"/>
                <w:szCs w:val="22"/>
                <w:lang w:val="sk-SK"/>
              </w:rPr>
            </w:pPr>
            <w:r>
              <w:rPr>
                <w:rFonts w:cs="Arial" w:ascii="Arial" w:hAnsi="Arial"/>
                <w:sz w:val="22"/>
                <w:szCs w:val="22"/>
                <w:lang w:val="sk-SK"/>
              </w:rPr>
              <w:t>Grafické rázcestie</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jc w:val="both"/>
              <w:rPr>
                <w:rFonts w:ascii="Arial" w:hAnsi="Arial" w:cs="Arial"/>
                <w:color w:val="000000"/>
                <w:sz w:val="22"/>
                <w:szCs w:val="22"/>
                <w:lang w:val="sk-SK"/>
              </w:rPr>
            </w:pPr>
            <w:r>
              <w:rPr>
                <w:rFonts w:cs="Arial" w:ascii="Arial" w:hAnsi="Arial"/>
                <w:color w:val="000000"/>
                <w:sz w:val="22"/>
                <w:szCs w:val="22"/>
                <w:lang w:val="sk-SK"/>
              </w:rPr>
              <w:t>Modul umožňujúci veľmi prehľadným spôsobom rozčleniť položky menu v podobe fotografií zobrazených v hlavnej obsahovej časti stránky.</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sz w:val="22"/>
                <w:szCs w:val="22"/>
                <w:lang w:val="sk-SK"/>
              </w:rPr>
            </w:pPr>
            <w:r>
              <w:rPr>
                <w:rFonts w:cs="Arial" w:ascii="Arial" w:hAnsi="Arial"/>
                <w:sz w:val="22"/>
                <w:szCs w:val="22"/>
                <w:lang w:val="sk-SK"/>
              </w:rPr>
              <w:t>Abecední katalóg</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jc w:val="both"/>
              <w:rPr>
                <w:rFonts w:ascii="Arial" w:hAnsi="Arial" w:cs="Arial"/>
                <w:color w:val="000000"/>
                <w:sz w:val="22"/>
                <w:szCs w:val="22"/>
                <w:lang w:val="sk-SK"/>
              </w:rPr>
            </w:pPr>
            <w:r>
              <w:rPr>
                <w:rFonts w:cs="Arial" w:ascii="Arial" w:hAnsi="Arial"/>
                <w:color w:val="000000"/>
                <w:sz w:val="22"/>
                <w:szCs w:val="22"/>
                <w:lang w:val="sk-SK"/>
              </w:rPr>
              <w:t>Katalóg subjektov s možnosťou fotografie a príloh, ktorý je abecedne zoradený. Modul je doplnený vyhľadávaním.</w:t>
            </w:r>
          </w:p>
          <w:p>
            <w:pPr>
              <w:pStyle w:val="Normal"/>
              <w:widowControl w:val="false"/>
              <w:tabs>
                <w:tab w:val="clear" w:pos="708"/>
                <w:tab w:val="center" w:pos="4536" w:leader="none"/>
                <w:tab w:val="right" w:pos="9072" w:leader="none"/>
              </w:tabs>
              <w:jc w:val="both"/>
              <w:rPr>
                <w:rFonts w:ascii="Arial" w:hAnsi="Arial" w:cs="Arial"/>
                <w:color w:val="000000"/>
                <w:sz w:val="22"/>
                <w:szCs w:val="22"/>
                <w:lang w:val="sk-SK"/>
              </w:rPr>
            </w:pPr>
            <w:r>
              <w:rPr>
                <w:rFonts w:cs="Arial" w:ascii="Arial" w:hAnsi="Arial"/>
                <w:color w:val="000000"/>
                <w:sz w:val="22"/>
                <w:szCs w:val="22"/>
                <w:lang w:val="sk-SK"/>
              </w:rPr>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Ankety</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536" w:leader="none"/>
                <w:tab w:val="right" w:pos="9072" w:leader="none"/>
              </w:tabs>
              <w:snapToGrid w:val="false"/>
              <w:jc w:val="both"/>
              <w:rPr>
                <w:rFonts w:ascii="Arial" w:hAnsi="Arial" w:cs="Arial"/>
                <w:lang w:val="sk-SK"/>
              </w:rPr>
            </w:pPr>
            <w:r>
              <w:rPr>
                <w:rFonts w:cs="Arial" w:ascii="Arial" w:hAnsi="Arial"/>
                <w:sz w:val="22"/>
                <w:szCs w:val="22"/>
                <w:lang w:val="sk-SK"/>
              </w:rPr>
              <w:t>Modul umožňujúci administráciu anketových otázok a plánovanie ich zobrazenia.</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lang w:val="sk-SK"/>
              </w:rPr>
            </w:pPr>
            <w:r>
              <w:rPr>
                <w:rFonts w:cs="Arial" w:ascii="Arial" w:hAnsi="Arial"/>
                <w:sz w:val="22"/>
                <w:szCs w:val="22"/>
                <w:lang w:val="sk-SK"/>
              </w:rPr>
              <w:t>Dátum a čas</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Arial" w:hAnsi="Arial" w:cs="Arial"/>
                <w:color w:val="000000"/>
                <w:lang w:val="sk-SK"/>
              </w:rPr>
            </w:pPr>
            <w:r>
              <w:rPr>
                <w:rFonts w:cs="Arial" w:ascii="Arial" w:hAnsi="Arial"/>
                <w:color w:val="000000"/>
                <w:sz w:val="22"/>
                <w:szCs w:val="22"/>
                <w:lang w:val="sk-SK"/>
              </w:rPr>
              <w:t>Modul umožňuje do stránky vložiť aktuálny dátum a čas.</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lang w:val="sk-SK"/>
              </w:rPr>
            </w:pPr>
            <w:r>
              <w:rPr>
                <w:rFonts w:cs="Arial" w:ascii="Arial" w:hAnsi="Arial"/>
                <w:sz w:val="22"/>
                <w:szCs w:val="22"/>
                <w:lang w:val="sk-SK"/>
              </w:rPr>
              <w:t>Fulltextové vyhľadávanie</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color w:val="000000"/>
                <w:lang w:val="sk-SK"/>
              </w:rPr>
            </w:pPr>
            <w:r>
              <w:rPr>
                <w:rFonts w:cs="Arial" w:ascii="Arial" w:hAnsi="Arial"/>
                <w:sz w:val="22"/>
                <w:szCs w:val="22"/>
                <w:lang w:val="sk-SK"/>
              </w:rPr>
              <w:t>Modul umožňujúci fulltextové vyhľadávanie v obsahu www stránok (obsah zadávaný do editora WYSIWYG, nie prílohy, DOC, PDF).</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lang w:val="sk-SK"/>
              </w:rPr>
            </w:pPr>
            <w:r>
              <w:rPr>
                <w:rFonts w:cs="Arial" w:ascii="Arial" w:hAnsi="Arial"/>
                <w:sz w:val="22"/>
                <w:szCs w:val="22"/>
                <w:lang w:val="sk-SK"/>
              </w:rPr>
              <w:t>Stromová štruktúra</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Arial" w:hAnsi="Arial" w:cs="Arial"/>
                <w:lang w:val="sk-SK"/>
              </w:rPr>
            </w:pPr>
            <w:r>
              <w:rPr>
                <w:rFonts w:cs="Arial" w:ascii="Arial" w:hAnsi="Arial"/>
                <w:sz w:val="22"/>
                <w:szCs w:val="22"/>
                <w:lang w:val="sk-SK"/>
              </w:rPr>
              <w:t>Modul umožňuje čiastočný výpis štruktúry všetkých podmetu danej položky menu.</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lang w:val="sk-SK"/>
              </w:rPr>
            </w:pPr>
            <w:r>
              <w:rPr>
                <w:rFonts w:cs="Arial" w:ascii="Arial" w:hAnsi="Arial"/>
                <w:sz w:val="22"/>
                <w:szCs w:val="22"/>
                <w:lang w:val="sk-SK"/>
              </w:rPr>
              <w:t>URL link</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Arial" w:hAnsi="Arial" w:cs="Arial"/>
                <w:lang w:val="sk-SK"/>
              </w:rPr>
            </w:pPr>
            <w:r>
              <w:rPr>
                <w:rFonts w:cs="Arial" w:ascii="Arial" w:hAnsi="Arial"/>
                <w:sz w:val="22"/>
                <w:szCs w:val="22"/>
                <w:lang w:val="sk-SK"/>
              </w:rPr>
              <w:t>Modul umožňujúci vloženie priameho odkazu na www adresu do menu stránok.</w:t>
            </w:r>
          </w:p>
        </w:tc>
      </w:tr>
      <w:tr>
        <w:trPr/>
        <w:tc>
          <w:tcPr>
            <w:tcW w:w="4605" w:type="dxa"/>
            <w:tcBorders>
              <w:top w:val="single" w:sz="4" w:space="0" w:color="000000"/>
              <w:left w:val="single" w:sz="4" w:space="0" w:color="000000"/>
              <w:bottom w:val="single" w:sz="4" w:space="0" w:color="000000"/>
            </w:tcBorders>
          </w:tcPr>
          <w:p>
            <w:pPr>
              <w:pStyle w:val="Normal"/>
              <w:widowControl w:val="false"/>
              <w:jc w:val="both"/>
              <w:rPr>
                <w:rFonts w:ascii="Arial" w:hAnsi="Arial" w:cs="Arial"/>
                <w:color w:val="000000"/>
                <w:lang w:val="sk-SK"/>
              </w:rPr>
            </w:pPr>
            <w:r>
              <w:rPr>
                <w:rFonts w:cs="Arial" w:ascii="Arial" w:hAnsi="Arial"/>
                <w:color w:val="000000"/>
                <w:sz w:val="22"/>
                <w:szCs w:val="22"/>
                <w:lang w:val="sk-SK"/>
              </w:rPr>
              <w:t>RSS Output</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color w:val="000000"/>
                <w:lang w:val="sk-SK"/>
              </w:rPr>
            </w:pPr>
            <w:r>
              <w:rPr>
                <w:rFonts w:cs="Arial" w:ascii="Arial" w:hAnsi="Arial"/>
                <w:color w:val="000000"/>
                <w:sz w:val="22"/>
                <w:szCs w:val="22"/>
                <w:lang w:val="sk-SK"/>
              </w:rPr>
              <w:t>Modul umožňujúci export záhlavia správ a noviniek na ľubovoľné servery, či RSS čítačky. Modul podporuje formáty 0.91 FEED, 1.0 FEED, 2.0 FEED a 1.0 ATOM.</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sz w:val="22"/>
                <w:szCs w:val="22"/>
                <w:lang w:val="sk-SK"/>
              </w:rPr>
            </w:pPr>
            <w:r>
              <w:rPr>
                <w:rFonts w:cs="Arial" w:ascii="Arial" w:hAnsi="Arial"/>
                <w:sz w:val="22"/>
                <w:szCs w:val="22"/>
                <w:lang w:val="sk-SK"/>
              </w:rPr>
              <w:t>Súborový depozitár</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Arial" w:hAnsi="Arial" w:cs="Arial"/>
                <w:sz w:val="22"/>
                <w:szCs w:val="22"/>
                <w:lang w:val="sk-SK"/>
              </w:rPr>
            </w:pPr>
            <w:r>
              <w:rPr>
                <w:rFonts w:cs="Arial" w:ascii="Arial" w:hAnsi="Arial"/>
                <w:color w:val="000000"/>
                <w:sz w:val="22"/>
                <w:szCs w:val="22"/>
                <w:lang w:val="sk-SK"/>
              </w:rPr>
              <w:t>Modul umožňujúci prehľadným spôsobom vytvárať úložisko súborov s rôznymi typmi radenia. Je vhodný napr. pre sťahovanie formulárov, či rôznych dokumentov.</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sz w:val="22"/>
                <w:szCs w:val="22"/>
                <w:lang w:val="sk-SK"/>
              </w:rPr>
            </w:pPr>
            <w:r>
              <w:rPr>
                <w:rFonts w:cs="Arial" w:ascii="Arial" w:hAnsi="Arial"/>
                <w:sz w:val="22"/>
                <w:szCs w:val="22"/>
                <w:lang w:val="sk-SK"/>
              </w:rPr>
              <w:t>Záložky</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Arial" w:hAnsi="Arial" w:cs="Arial"/>
                <w:color w:val="000000"/>
                <w:sz w:val="22"/>
                <w:szCs w:val="22"/>
                <w:lang w:val="sk-SK"/>
              </w:rPr>
            </w:pPr>
            <w:r>
              <w:rPr>
                <w:rFonts w:cs="Arial" w:ascii="Arial" w:hAnsi="Arial"/>
                <w:color w:val="000000"/>
                <w:sz w:val="22"/>
                <w:szCs w:val="22"/>
                <w:lang w:val="sk-SK"/>
              </w:rPr>
              <w:t>Modul vytvárajúci rázcestník podpoložiek menu za pomoci záložiek.</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sz w:val="22"/>
                <w:szCs w:val="22"/>
                <w:lang w:val="sk-SK"/>
              </w:rPr>
            </w:pPr>
            <w:r>
              <w:rPr>
                <w:rFonts w:cs="Arial" w:ascii="Arial" w:hAnsi="Arial"/>
                <w:sz w:val="22"/>
                <w:szCs w:val="22"/>
                <w:lang w:val="sk-SK"/>
              </w:rPr>
              <w:t>Multistránka</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Arial" w:hAnsi="Arial" w:cs="Arial"/>
                <w:color w:val="000000"/>
                <w:sz w:val="22"/>
                <w:szCs w:val="22"/>
                <w:lang w:val="sk-SK"/>
              </w:rPr>
            </w:pPr>
            <w:r>
              <w:rPr>
                <w:rFonts w:cs="Arial" w:ascii="Arial" w:hAnsi="Arial"/>
                <w:color w:val="000000"/>
                <w:sz w:val="22"/>
                <w:szCs w:val="22"/>
                <w:lang w:val="sk-SK"/>
              </w:rPr>
              <w:t>Modul umožňujúci zostaviť stránku z rôznych častí (textový editor, správy, novinky, akcie...) a ľubovoľne usporiadať rozloženie jednotlivých častí na stránke. Vhodné predovšetkým pre titulnú stranu webu.</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lang w:val="sk-SK"/>
              </w:rPr>
            </w:pPr>
            <w:r>
              <w:rPr>
                <w:rFonts w:cs="Arial" w:ascii="Arial" w:hAnsi="Arial"/>
                <w:sz w:val="22"/>
                <w:szCs w:val="22"/>
                <w:lang w:val="sk-SK"/>
              </w:rPr>
              <w:t>Jazyková mutácia (Eng./HUN)</w:t>
            </w:r>
          </w:p>
        </w:tc>
        <w:tc>
          <w:tcPr>
            <w:tcW w:w="47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both"/>
              <w:rPr>
                <w:rFonts w:ascii="Arial" w:hAnsi="Arial" w:cs="Arial"/>
                <w:lang w:val="sk-SK"/>
              </w:rPr>
            </w:pPr>
            <w:r>
              <w:rPr>
                <w:rFonts w:cs="Arial" w:ascii="Arial" w:hAnsi="Arial"/>
                <w:color w:val="000000"/>
                <w:sz w:val="22"/>
                <w:szCs w:val="22"/>
                <w:lang w:val="sk-SK"/>
              </w:rPr>
              <w:t>Lokalizácia www stránok, vrátane všetkých podporných a navigačných prvkov do príslušného jazyka a pridanie zodpovedajúcej vlajky pre danú jazykovú mutáciu. Nepôjde o preklad obsahu, ale o systém a ovládacie prvky.</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sz w:val="22"/>
                <w:szCs w:val="22"/>
                <w:lang w:val="sk-SK"/>
              </w:rPr>
            </w:pPr>
            <w:r>
              <w:rPr>
                <w:rFonts w:cs="Arial" w:ascii="Arial" w:hAnsi="Arial"/>
                <w:color w:val="000000"/>
                <w:sz w:val="22"/>
                <w:szCs w:val="22"/>
                <w:lang w:val="sk-SK"/>
              </w:rPr>
              <w:t>Pranostiky</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color w:val="000000"/>
                <w:lang w:val="sk-SK"/>
              </w:rPr>
            </w:pPr>
            <w:r>
              <w:rPr>
                <w:rFonts w:cs="Arial" w:ascii="Arial" w:hAnsi="Arial"/>
                <w:color w:val="000000"/>
                <w:sz w:val="22"/>
                <w:szCs w:val="22"/>
                <w:lang w:val="sk-SK"/>
              </w:rPr>
              <w:t>Modul zobrazujúci aktuálne pranostiky na príslušný</w:t>
            </w:r>
          </w:p>
          <w:p>
            <w:pPr>
              <w:pStyle w:val="Normal"/>
              <w:widowControl w:val="false"/>
              <w:jc w:val="both"/>
              <w:rPr>
                <w:rFonts w:ascii="Arial" w:hAnsi="Arial" w:cs="Arial"/>
                <w:color w:val="000000"/>
                <w:lang w:val="sk-SK"/>
              </w:rPr>
            </w:pPr>
            <w:r>
              <w:rPr>
                <w:rFonts w:cs="Arial" w:ascii="Arial" w:hAnsi="Arial"/>
                <w:color w:val="000000"/>
                <w:sz w:val="22"/>
                <w:szCs w:val="22"/>
                <w:lang w:val="sk-SK"/>
              </w:rPr>
              <w:t>kalendárny mesiac a potom detailný týždenný výpis porekadiel, ktoré dávajú do súvislosti určité</w:t>
            </w:r>
          </w:p>
          <w:p>
            <w:pPr>
              <w:pStyle w:val="Normal"/>
              <w:widowControl w:val="false"/>
              <w:snapToGrid w:val="false"/>
              <w:jc w:val="both"/>
              <w:rPr>
                <w:rFonts w:ascii="Arial" w:hAnsi="Arial" w:cs="Arial"/>
                <w:color w:val="000000"/>
                <w:sz w:val="22"/>
                <w:szCs w:val="22"/>
                <w:lang w:val="sk-SK"/>
              </w:rPr>
            </w:pPr>
            <w:r>
              <w:rPr>
                <w:rFonts w:cs="Arial" w:ascii="Arial" w:hAnsi="Arial"/>
                <w:color w:val="000000"/>
                <w:sz w:val="22"/>
                <w:szCs w:val="22"/>
                <w:lang w:val="sk-SK"/>
              </w:rPr>
              <w:t>meteorologické javy a ročnú dobu, založené na dlhodobej ľudskej skúsenosti.</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color w:val="000000"/>
                <w:sz w:val="22"/>
                <w:szCs w:val="22"/>
                <w:lang w:val="sk-SK"/>
              </w:rPr>
            </w:pPr>
            <w:r>
              <w:rPr>
                <w:rFonts w:cs="Arial" w:ascii="Arial" w:hAnsi="Arial"/>
                <w:sz w:val="22"/>
                <w:szCs w:val="22"/>
                <w:lang w:val="sk-SK"/>
              </w:rPr>
              <w:t>Sviatok a výročie</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color w:val="000000"/>
                <w:sz w:val="22"/>
                <w:szCs w:val="22"/>
                <w:lang w:val="sk-SK"/>
              </w:rPr>
            </w:pPr>
            <w:r>
              <w:rPr>
                <w:rFonts w:cs="Arial" w:ascii="Arial" w:hAnsi="Arial"/>
                <w:color w:val="000000"/>
                <w:sz w:val="22"/>
                <w:szCs w:val="22"/>
                <w:lang w:val="sk-SK"/>
              </w:rPr>
              <w:t>Modul umožňuje do stránky vložiť informáciu, kto má aktuálny a nasledujúci deň meniny.</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sz w:val="22"/>
                <w:szCs w:val="22"/>
                <w:lang w:val="sk-SK"/>
              </w:rPr>
            </w:pPr>
            <w:r>
              <w:rPr>
                <w:rFonts w:cs="Arial" w:ascii="Arial" w:hAnsi="Arial"/>
                <w:sz w:val="22"/>
                <w:szCs w:val="22"/>
                <w:lang w:val="sk-SK"/>
              </w:rPr>
              <w:t>Východ a západ slnka</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color w:val="000000"/>
                <w:sz w:val="22"/>
                <w:szCs w:val="22"/>
                <w:lang w:val="sk-SK"/>
              </w:rPr>
            </w:pPr>
            <w:r>
              <w:rPr>
                <w:rStyle w:val="Normaltextrun"/>
                <w:rFonts w:cs="Arial" w:ascii="Arial" w:hAnsi="Arial"/>
                <w:color w:val="000000"/>
                <w:sz w:val="22"/>
                <w:szCs w:val="22"/>
                <w:lang w:val="sk-SK"/>
              </w:rPr>
              <w:t>Modul zobrazujúci graficky a písomne presné informácie o čase východu a západu slnka v danom meste rešpektujúci jeho zemepisné súradnice.</w:t>
            </w:r>
            <w:r>
              <w:rPr>
                <w:rStyle w:val="Eop"/>
                <w:rFonts w:cs="Arial" w:ascii="Arial" w:hAnsi="Arial"/>
                <w:color w:val="000000"/>
                <w:sz w:val="22"/>
                <w:szCs w:val="22"/>
                <w:lang w:val="sk-SK"/>
              </w:rPr>
              <w:t> </w:t>
            </w:r>
          </w:p>
        </w:tc>
      </w:tr>
      <w:tr>
        <w:trPr/>
        <w:tc>
          <w:tcPr>
            <w:tcW w:w="4605" w:type="dxa"/>
            <w:tcBorders>
              <w:top w:val="single" w:sz="4" w:space="0" w:color="000000"/>
              <w:left w:val="single" w:sz="4" w:space="0" w:color="000000"/>
              <w:bottom w:val="single" w:sz="4" w:space="0" w:color="000000"/>
            </w:tcBorders>
          </w:tcPr>
          <w:p>
            <w:pPr>
              <w:pStyle w:val="Normal"/>
              <w:widowControl w:val="false"/>
              <w:tabs>
                <w:tab w:val="clear" w:pos="708"/>
                <w:tab w:val="left" w:pos="2460" w:leader="none"/>
              </w:tabs>
              <w:snapToGrid w:val="false"/>
              <w:jc w:val="both"/>
              <w:rPr>
                <w:rFonts w:ascii="Arial" w:hAnsi="Arial" w:cs="Arial"/>
                <w:sz w:val="22"/>
                <w:szCs w:val="22"/>
                <w:lang w:val="sk-SK"/>
              </w:rPr>
            </w:pPr>
            <w:r>
              <w:rPr>
                <w:rFonts w:cs="Arial" w:ascii="Arial" w:hAnsi="Arial"/>
                <w:sz w:val="22"/>
                <w:szCs w:val="22"/>
                <w:lang w:val="sk-SK"/>
              </w:rPr>
              <w:t>Tlač stránky</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Style w:val="Normaltextrun"/>
                <w:rFonts w:ascii="Arial" w:hAnsi="Arial" w:cs="Arial"/>
                <w:color w:val="000000"/>
                <w:sz w:val="22"/>
                <w:szCs w:val="22"/>
                <w:lang w:val="sk-SK"/>
              </w:rPr>
            </w:pPr>
            <w:r>
              <w:rPr>
                <w:rFonts w:cs="Arial" w:ascii="Arial" w:hAnsi="Arial"/>
                <w:color w:val="000000"/>
                <w:sz w:val="22"/>
                <w:szCs w:val="22"/>
                <w:lang w:val="sk-SK"/>
              </w:rPr>
              <w:t>Modul umožní užívateľovi tlač stránky bez zbytočných grafických prvkov a menu.</w:t>
            </w:r>
          </w:p>
        </w:tc>
      </w:tr>
      <w:tr>
        <w:trPr/>
        <w:tc>
          <w:tcPr>
            <w:tcW w:w="4605" w:type="dxa"/>
            <w:tcBorders>
              <w:top w:val="single" w:sz="4" w:space="0" w:color="000000"/>
              <w:left w:val="single" w:sz="4" w:space="0" w:color="000000"/>
              <w:bottom w:val="single" w:sz="4" w:space="0" w:color="000000"/>
            </w:tcBorders>
          </w:tcPr>
          <w:p>
            <w:pPr>
              <w:pStyle w:val="Normal"/>
              <w:widowControl w:val="false"/>
              <w:jc w:val="both"/>
              <w:rPr>
                <w:rFonts w:ascii="Arial" w:hAnsi="Arial" w:cs="Arial"/>
                <w:color w:val="000000"/>
                <w:sz w:val="22"/>
                <w:szCs w:val="22"/>
                <w:lang w:val="sk-SK"/>
              </w:rPr>
            </w:pPr>
            <w:r>
              <w:rPr>
                <w:rFonts w:cs="Arial" w:ascii="Arial" w:hAnsi="Arial"/>
                <w:color w:val="000000"/>
                <w:sz w:val="22"/>
                <w:szCs w:val="22"/>
                <w:lang w:val="sk-SK"/>
              </w:rPr>
              <w:t>Responzívny design</w:t>
            </w:r>
          </w:p>
          <w:p>
            <w:pPr>
              <w:pStyle w:val="Normal"/>
              <w:widowControl w:val="false"/>
              <w:tabs>
                <w:tab w:val="clear" w:pos="708"/>
                <w:tab w:val="left" w:pos="2460" w:leader="none"/>
              </w:tabs>
              <w:snapToGrid w:val="false"/>
              <w:jc w:val="both"/>
              <w:rPr>
                <w:rFonts w:ascii="Arial" w:hAnsi="Arial" w:cs="Arial"/>
                <w:sz w:val="22"/>
                <w:szCs w:val="22"/>
                <w:lang w:val="sk-SK"/>
              </w:rPr>
            </w:pPr>
            <w:r>
              <w:rPr>
                <w:rFonts w:cs="Arial" w:ascii="Arial" w:hAnsi="Arial"/>
                <w:sz w:val="22"/>
                <w:szCs w:val="22"/>
                <w:lang w:val="sk-SK"/>
              </w:rPr>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Style w:val="Normaltextrun"/>
                <w:rFonts w:ascii="Arial" w:hAnsi="Arial" w:cs="Arial"/>
                <w:color w:val="000000"/>
                <w:sz w:val="22"/>
                <w:szCs w:val="22"/>
                <w:lang w:val="sk-SK"/>
              </w:rPr>
            </w:pPr>
            <w:r>
              <w:rPr>
                <w:rFonts w:cs="Arial" w:ascii="Arial" w:hAnsi="Arial"/>
                <w:color w:val="000000"/>
                <w:sz w:val="22"/>
                <w:szCs w:val="22"/>
                <w:lang w:val="sk-SK"/>
              </w:rPr>
              <w:t>Vlastnosť stránok, ktorá zaručí, že zobrazené stránky budú optimalizované pre rôzne druhy mobilných zariadení s odlišnými rozlišeniami obrazoviek (mobily, phablety, tablety, notebooky, atd.). Vyhľadávač Google od tohto roku užívateľom uprednostňuje zobrazenie webov takto optimalizovaných na prvých miestach výsledkov svojho vyhľadávania.</w:t>
            </w:r>
          </w:p>
        </w:tc>
      </w:tr>
      <w:tr>
        <w:trPr/>
        <w:tc>
          <w:tcPr>
            <w:tcW w:w="4605" w:type="dxa"/>
            <w:tcBorders>
              <w:top w:val="single" w:sz="4" w:space="0" w:color="000000"/>
              <w:left w:val="single" w:sz="4" w:space="0" w:color="000000"/>
              <w:bottom w:val="single" w:sz="4" w:space="0" w:color="000000"/>
            </w:tcBorders>
          </w:tcPr>
          <w:p>
            <w:pPr>
              <w:pStyle w:val="Normal"/>
              <w:widowControl w:val="false"/>
              <w:jc w:val="both"/>
              <w:rPr>
                <w:rFonts w:ascii="Arial" w:hAnsi="Arial" w:cs="Arial"/>
                <w:color w:val="000000"/>
                <w:sz w:val="22"/>
                <w:szCs w:val="22"/>
                <w:lang w:val="sk-SK"/>
              </w:rPr>
            </w:pPr>
            <w:r>
              <w:rPr>
                <w:rFonts w:cs="Arial" w:ascii="Arial" w:hAnsi="Arial"/>
                <w:color w:val="000000"/>
                <w:sz w:val="22"/>
                <w:szCs w:val="22"/>
                <w:lang w:val="sk-SK"/>
              </w:rPr>
              <w:t>SSL certifikát</w:t>
            </w:r>
          </w:p>
        </w:tc>
        <w:tc>
          <w:tcPr>
            <w:tcW w:w="472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color w:val="000000"/>
                <w:sz w:val="22"/>
                <w:szCs w:val="22"/>
                <w:lang w:val="sk-SK"/>
              </w:rPr>
            </w:pPr>
            <w:r>
              <w:rPr>
                <w:rFonts w:cs="Arial" w:ascii="Arial" w:hAnsi="Arial"/>
                <w:color w:val="000000"/>
                <w:sz w:val="22"/>
                <w:szCs w:val="22"/>
                <w:lang w:val="sk-SK"/>
              </w:rPr>
              <w:t>SSL certifikát pre prevádzku webových stránok nad protokolom HTTPS - šifrovaný / zabezpečený prenos dát medzi serverom a návštevníkom stránok.</w:t>
            </w:r>
          </w:p>
        </w:tc>
      </w:tr>
    </w:tbl>
    <w:p>
      <w:pPr>
        <w:pStyle w:val="Normal"/>
        <w:jc w:val="both"/>
        <w:rPr>
          <w:rFonts w:ascii="Arial" w:hAnsi="Arial" w:cs="Arial"/>
          <w:sz w:val="22"/>
          <w:szCs w:val="22"/>
          <w:lang w:val="sk-SK"/>
        </w:rPr>
      </w:pPr>
      <w:r>
        <w:rPr>
          <w:rFonts w:cs="Arial" w:ascii="Arial" w:hAnsi="Arial"/>
          <w:sz w:val="22"/>
          <w:szCs w:val="22"/>
          <w:lang w:val="sk-SK"/>
        </w:rPr>
      </w:r>
    </w:p>
    <w:p>
      <w:pPr>
        <w:pStyle w:val="Normal"/>
        <w:jc w:val="both"/>
        <w:rPr>
          <w:rFonts w:ascii="Arial" w:hAnsi="Arial" w:cs="Arial"/>
          <w:b/>
          <w:b/>
          <w:sz w:val="22"/>
          <w:szCs w:val="22"/>
          <w:lang w:val="sk-SK"/>
        </w:rPr>
      </w:pPr>
      <w:r>
        <w:rPr>
          <w:rFonts w:cs="Arial" w:ascii="Arial" w:hAnsi="Arial"/>
          <w:b/>
          <w:sz w:val="22"/>
          <w:szCs w:val="22"/>
          <w:lang w:val="sk-SK"/>
        </w:rPr>
      </w:r>
    </w:p>
    <w:p>
      <w:pPr>
        <w:pStyle w:val="Normal"/>
        <w:jc w:val="both"/>
        <w:rPr>
          <w:rFonts w:ascii="Arial" w:hAnsi="Arial" w:cs="Arial"/>
          <w:b/>
          <w:b/>
          <w:sz w:val="22"/>
          <w:szCs w:val="22"/>
          <w:lang w:val="sk-SK"/>
        </w:rPr>
      </w:pPr>
      <w:r>
        <w:rPr>
          <w:rFonts w:cs="Arial" w:ascii="Arial" w:hAnsi="Arial"/>
          <w:b/>
          <w:sz w:val="22"/>
          <w:szCs w:val="22"/>
          <w:lang w:val="sk-SK"/>
        </w:rPr>
      </w:r>
    </w:p>
    <w:p>
      <w:pPr>
        <w:pStyle w:val="Normal"/>
        <w:jc w:val="both"/>
        <w:rPr>
          <w:rFonts w:ascii="Arial" w:hAnsi="Arial" w:cs="Arial"/>
          <w:b/>
          <w:b/>
          <w:sz w:val="22"/>
          <w:szCs w:val="22"/>
          <w:lang w:val="sk-SK"/>
        </w:rPr>
      </w:pPr>
      <w:r>
        <w:rPr>
          <w:rFonts w:cs="Arial" w:ascii="Arial" w:hAnsi="Arial"/>
          <w:b/>
          <w:sz w:val="22"/>
          <w:szCs w:val="22"/>
          <w:lang w:val="sk-SK"/>
        </w:rPr>
      </w:r>
    </w:p>
    <w:p>
      <w:pPr>
        <w:pStyle w:val="Normal"/>
        <w:jc w:val="both"/>
        <w:rPr>
          <w:rFonts w:ascii="Arial" w:hAnsi="Arial" w:cs="Arial"/>
          <w:b/>
          <w:b/>
          <w:sz w:val="22"/>
          <w:szCs w:val="22"/>
          <w:lang w:val="sk-SK"/>
        </w:rPr>
      </w:pPr>
      <w:r>
        <w:rPr>
          <w:rFonts w:cs="Arial" w:ascii="Arial" w:hAnsi="Arial"/>
          <w:b/>
          <w:sz w:val="22"/>
          <w:szCs w:val="22"/>
          <w:lang w:val="sk-SK"/>
        </w:rPr>
      </w:r>
    </w:p>
    <w:p>
      <w:pPr>
        <w:pStyle w:val="Normal"/>
        <w:jc w:val="both"/>
        <w:rPr>
          <w:rFonts w:ascii="Arial" w:hAnsi="Arial" w:cs="Arial"/>
          <w:b/>
          <w:b/>
          <w:sz w:val="22"/>
          <w:szCs w:val="22"/>
          <w:lang w:val="sk-SK"/>
        </w:rPr>
      </w:pPr>
      <w:r>
        <w:rPr>
          <w:rFonts w:cs="Arial" w:ascii="Arial" w:hAnsi="Arial"/>
          <w:b/>
          <w:sz w:val="22"/>
          <w:szCs w:val="22"/>
          <w:lang w:val="sk-SK"/>
        </w:rPr>
        <w:t>Doplnkové moduly:</w:t>
      </w:r>
    </w:p>
    <w:p>
      <w:pPr>
        <w:pStyle w:val="Normal"/>
        <w:jc w:val="both"/>
        <w:rPr>
          <w:rFonts w:ascii="Arial" w:hAnsi="Arial" w:cs="Arial"/>
          <w:sz w:val="22"/>
          <w:szCs w:val="22"/>
          <w:lang w:val="sk-SK"/>
        </w:rPr>
      </w:pPr>
      <w:r>
        <w:rPr>
          <w:rFonts w:cs="Arial" w:ascii="Arial" w:hAnsi="Arial"/>
          <w:sz w:val="22"/>
          <w:szCs w:val="22"/>
          <w:lang w:val="sk-SK"/>
        </w:rPr>
      </w:r>
    </w:p>
    <w:tbl>
      <w:tblPr>
        <w:tblW w:w="9469"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4535"/>
        <w:gridCol w:w="4933"/>
      </w:tblGrid>
      <w:tr>
        <w:trPr/>
        <w:tc>
          <w:tcPr>
            <w:tcW w:w="4535" w:type="dxa"/>
            <w:tcBorders>
              <w:top w:val="single" w:sz="4" w:space="0" w:color="000000"/>
              <w:left w:val="single" w:sz="4" w:space="0" w:color="000000"/>
              <w:bottom w:val="single" w:sz="4" w:space="0" w:color="000000"/>
            </w:tcBorders>
          </w:tcPr>
          <w:p>
            <w:pPr>
              <w:pStyle w:val="Normal"/>
              <w:widowControl w:val="false"/>
              <w:snapToGrid w:val="false"/>
              <w:jc w:val="both"/>
              <w:rPr>
                <w:rFonts w:ascii="Arial" w:hAnsi="Arial" w:cs="Arial"/>
                <w:b/>
                <w:b/>
                <w:lang w:val="sk-SK"/>
              </w:rPr>
            </w:pPr>
            <w:r>
              <w:rPr>
                <w:rFonts w:cs="Arial" w:ascii="Arial" w:hAnsi="Arial"/>
                <w:b/>
                <w:sz w:val="22"/>
                <w:szCs w:val="22"/>
                <w:lang w:val="sk-SK"/>
              </w:rPr>
              <w:t>Názov:</w:t>
            </w:r>
          </w:p>
        </w:tc>
        <w:tc>
          <w:tcPr>
            <w:tcW w:w="493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Arial" w:hAnsi="Arial" w:cs="Arial"/>
                <w:b/>
                <w:b/>
                <w:lang w:val="sk-SK"/>
              </w:rPr>
            </w:pPr>
            <w:r>
              <w:rPr>
                <w:rFonts w:cs="Arial" w:ascii="Arial" w:hAnsi="Arial"/>
                <w:b/>
                <w:sz w:val="22"/>
                <w:szCs w:val="22"/>
                <w:lang w:val="sk-SK"/>
              </w:rPr>
              <w:t>Opis:</w:t>
            </w:r>
          </w:p>
        </w:tc>
      </w:tr>
      <w:tr>
        <w:trPr/>
        <w:tc>
          <w:tcPr>
            <w:tcW w:w="4535" w:type="dxa"/>
            <w:tcBorders>
              <w:top w:val="single" w:sz="4" w:space="0" w:color="000000"/>
              <w:left w:val="single" w:sz="4" w:space="0" w:color="000000"/>
              <w:bottom w:val="single" w:sz="4" w:space="0" w:color="000000"/>
            </w:tcBorders>
          </w:tcPr>
          <w:p>
            <w:pPr>
              <w:pStyle w:val="Normal"/>
              <w:widowControl w:val="false"/>
              <w:snapToGrid w:val="false"/>
              <w:jc w:val="both"/>
              <w:rPr>
                <w:rFonts w:ascii="Arial" w:hAnsi="Arial" w:cs="Arial"/>
                <w:sz w:val="22"/>
                <w:szCs w:val="22"/>
                <w:lang w:val="sk-SK"/>
              </w:rPr>
            </w:pPr>
            <w:r>
              <w:rPr>
                <w:rFonts w:cs="Arial" w:ascii="Arial" w:hAnsi="Arial"/>
                <w:sz w:val="22"/>
                <w:szCs w:val="22"/>
                <w:lang w:val="sk-SK"/>
              </w:rPr>
              <w:t>Vstupné školenie pomocou vzdialenej správy</w:t>
            </w:r>
          </w:p>
        </w:tc>
        <w:tc>
          <w:tcPr>
            <w:tcW w:w="49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color w:val="000000"/>
                <w:sz w:val="22"/>
                <w:szCs w:val="22"/>
                <w:lang w:val="sk-SK"/>
              </w:rPr>
            </w:pPr>
            <w:r>
              <w:rPr>
                <w:rFonts w:cs="Arial" w:ascii="Arial" w:hAnsi="Arial"/>
                <w:color w:val="000000"/>
                <w:sz w:val="22"/>
                <w:szCs w:val="22"/>
                <w:lang w:val="sk-SK"/>
              </w:rPr>
              <w:t>Školenia poverených pracovníkov prostredníctvom vzdialenej správy.</w:t>
            </w:r>
          </w:p>
        </w:tc>
      </w:tr>
      <w:tr>
        <w:trPr/>
        <w:tc>
          <w:tcPr>
            <w:tcW w:w="4535" w:type="dxa"/>
            <w:tcBorders>
              <w:top w:val="single" w:sz="4" w:space="0" w:color="000000"/>
              <w:left w:val="single" w:sz="4" w:space="0" w:color="000000"/>
              <w:bottom w:val="single" w:sz="4" w:space="0" w:color="000000"/>
            </w:tcBorders>
          </w:tcPr>
          <w:p>
            <w:pPr>
              <w:pStyle w:val="Normal"/>
              <w:widowControl w:val="false"/>
              <w:snapToGrid w:val="false"/>
              <w:jc w:val="both"/>
              <w:rPr>
                <w:rFonts w:ascii="Arial" w:hAnsi="Arial" w:cs="Arial"/>
                <w:lang w:val="sk-SK"/>
              </w:rPr>
            </w:pPr>
            <w:r>
              <w:rPr>
                <w:rFonts w:cs="Arial" w:ascii="Arial" w:hAnsi="Arial"/>
                <w:sz w:val="22"/>
                <w:szCs w:val="22"/>
                <w:lang w:val="sk-SK"/>
              </w:rPr>
              <w:t>Prevod textového obsahu</w:t>
            </w:r>
          </w:p>
        </w:tc>
        <w:tc>
          <w:tcPr>
            <w:tcW w:w="49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color w:val="000000"/>
                <w:sz w:val="22"/>
                <w:szCs w:val="22"/>
                <w:lang w:val="sk-SK"/>
              </w:rPr>
            </w:pPr>
            <w:r>
              <w:rPr>
                <w:rFonts w:cs="Arial" w:ascii="Arial" w:hAnsi="Arial"/>
                <w:color w:val="000000"/>
                <w:sz w:val="22"/>
                <w:szCs w:val="22"/>
                <w:lang w:val="sk-SK"/>
              </w:rPr>
              <w:t>Prevod aktuálneho obsahu z pôvodných stránok.</w:t>
            </w:r>
          </w:p>
        </w:tc>
      </w:tr>
      <w:tr>
        <w:trPr/>
        <w:tc>
          <w:tcPr>
            <w:tcW w:w="4535" w:type="dxa"/>
            <w:tcBorders>
              <w:top w:val="single" w:sz="4" w:space="0" w:color="000000"/>
              <w:left w:val="single" w:sz="4" w:space="0" w:color="000000"/>
              <w:bottom w:val="single" w:sz="4" w:space="0" w:color="000000"/>
            </w:tcBorders>
          </w:tcPr>
          <w:p>
            <w:pPr>
              <w:pStyle w:val="Normal"/>
              <w:widowControl w:val="false"/>
              <w:snapToGrid w:val="false"/>
              <w:rPr>
                <w:rFonts w:ascii="Arial" w:hAnsi="Arial" w:cs="Arial"/>
                <w:lang w:val="sk-SK"/>
              </w:rPr>
            </w:pPr>
            <w:r>
              <w:rPr>
                <w:rFonts w:cs="Arial" w:ascii="Arial" w:hAnsi="Arial"/>
                <w:sz w:val="22"/>
                <w:szCs w:val="22"/>
                <w:lang w:val="sk-SK"/>
              </w:rPr>
              <w:t>Preregistrácia domény</w:t>
            </w:r>
          </w:p>
        </w:tc>
        <w:tc>
          <w:tcPr>
            <w:tcW w:w="4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color w:val="000000"/>
                <w:lang w:val="sk-SK"/>
              </w:rPr>
            </w:pPr>
            <w:r>
              <w:rPr>
                <w:rFonts w:cs="Arial" w:ascii="Arial" w:hAnsi="Arial"/>
                <w:color w:val="000000"/>
                <w:sz w:val="22"/>
                <w:szCs w:val="22"/>
                <w:lang w:val="sk-SK"/>
              </w:rPr>
              <w:t xml:space="preserve">Pre/registrácia domény </w:t>
            </w:r>
            <w:r>
              <w:rPr>
                <w:rFonts w:cs="Arial" w:ascii="Arial" w:hAnsi="Arial"/>
                <w:b/>
                <w:sz w:val="22"/>
                <w:szCs w:val="22"/>
                <w:lang w:val="sk-SK"/>
              </w:rPr>
              <w:t>www.mierovo.sk</w:t>
            </w:r>
          </w:p>
        </w:tc>
      </w:tr>
      <w:tr>
        <w:trPr/>
        <w:tc>
          <w:tcPr>
            <w:tcW w:w="4535" w:type="dxa"/>
            <w:tcBorders>
              <w:top w:val="single" w:sz="4" w:space="0" w:color="000000"/>
              <w:left w:val="single" w:sz="4" w:space="0" w:color="000000"/>
              <w:bottom w:val="single" w:sz="4" w:space="0" w:color="000000"/>
            </w:tcBorders>
          </w:tcPr>
          <w:p>
            <w:pPr>
              <w:pStyle w:val="Normal"/>
              <w:widowControl w:val="false"/>
              <w:snapToGrid w:val="false"/>
              <w:rPr>
                <w:rFonts w:ascii="Arial" w:hAnsi="Arial" w:cs="Arial"/>
                <w:sz w:val="22"/>
                <w:szCs w:val="22"/>
                <w:lang w:val="sk-SK"/>
              </w:rPr>
            </w:pPr>
            <w:r>
              <w:rPr>
                <w:rFonts w:cs="Arial" w:ascii="Arial" w:hAnsi="Arial"/>
                <w:sz w:val="22"/>
                <w:szCs w:val="22"/>
                <w:lang w:val="sk-SK"/>
              </w:rPr>
              <w:t>Unikátne užívateľské účty</w:t>
            </w:r>
          </w:p>
          <w:p>
            <w:pPr>
              <w:pStyle w:val="Normal"/>
              <w:widowControl w:val="false"/>
              <w:snapToGrid w:val="false"/>
              <w:rPr>
                <w:rFonts w:ascii="Arial" w:hAnsi="Arial" w:cs="Arial"/>
                <w:sz w:val="22"/>
                <w:szCs w:val="22"/>
                <w:lang w:val="sk-SK"/>
              </w:rPr>
            </w:pPr>
            <w:r>
              <w:rPr>
                <w:rFonts w:cs="Arial" w:ascii="Arial" w:hAnsi="Arial"/>
                <w:sz w:val="22"/>
                <w:szCs w:val="22"/>
                <w:lang w:val="sk-SK"/>
              </w:rPr>
            </w:r>
          </w:p>
        </w:tc>
        <w:tc>
          <w:tcPr>
            <w:tcW w:w="4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color w:val="000000"/>
                <w:sz w:val="22"/>
                <w:szCs w:val="22"/>
                <w:lang w:val="sk-SK"/>
              </w:rPr>
            </w:pPr>
            <w:r>
              <w:rPr>
                <w:rFonts w:cs="Arial" w:ascii="Arial" w:hAnsi="Arial"/>
                <w:color w:val="000000"/>
                <w:sz w:val="22"/>
                <w:szCs w:val="22"/>
                <w:lang w:val="sk-SK"/>
              </w:rPr>
              <w:t>Modul umožňujúci uzamknúť obsah určitej obsahovej stránky heslom a sprístupniť ju iba vybraným užívateľom . Každý užívateľ sa prihlasuje pod samostatným menom a heslom . Súčasťou je aj štatistika , ktorý z účtov sa kedy prihlásil .</w:t>
            </w:r>
          </w:p>
        </w:tc>
      </w:tr>
      <w:tr>
        <w:trPr/>
        <w:tc>
          <w:tcPr>
            <w:tcW w:w="4535" w:type="dxa"/>
            <w:tcBorders>
              <w:top w:val="single" w:sz="4" w:space="0" w:color="000000"/>
              <w:left w:val="single" w:sz="4" w:space="0" w:color="000000"/>
              <w:bottom w:val="single" w:sz="4" w:space="0" w:color="000000"/>
            </w:tcBorders>
          </w:tcPr>
          <w:p>
            <w:pPr>
              <w:pStyle w:val="Normal"/>
              <w:widowControl w:val="false"/>
              <w:snapToGrid w:val="false"/>
              <w:rPr>
                <w:rFonts w:ascii="Arial" w:hAnsi="Arial" w:cs="Arial"/>
                <w:sz w:val="22"/>
                <w:szCs w:val="22"/>
                <w:lang w:val="sk-SK"/>
              </w:rPr>
            </w:pPr>
            <w:r>
              <w:rPr>
                <w:rFonts w:cs="Arial" w:ascii="Arial" w:hAnsi="Arial"/>
                <w:sz w:val="22"/>
                <w:szCs w:val="22"/>
                <w:lang w:val="sk-SK"/>
              </w:rPr>
              <w:t>Sociálne siete</w:t>
            </w:r>
          </w:p>
        </w:tc>
        <w:tc>
          <w:tcPr>
            <w:tcW w:w="4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color w:val="000000"/>
                <w:sz w:val="22"/>
                <w:szCs w:val="22"/>
                <w:lang w:val="sk-SK"/>
              </w:rPr>
            </w:pPr>
            <w:r>
              <w:rPr>
                <w:rFonts w:cs="Arial" w:ascii="Arial" w:hAnsi="Arial"/>
                <w:color w:val="000000"/>
                <w:sz w:val="22"/>
                <w:szCs w:val="22"/>
                <w:lang w:val="sk-SK"/>
              </w:rPr>
              <w:t xml:space="preserve">Modul umožňujúce zdieľanie dát na sociálnych sieťach, rozširuje funkčnosť ostatných modulov o možnosť zdieľania informácií cez sociálne siete( </w:t>
            </w:r>
            <w:r>
              <w:rPr>
                <w:rFonts w:cs="Arial" w:ascii="Arial" w:hAnsi="Arial"/>
                <w:b/>
                <w:bCs/>
                <w:color w:val="000000"/>
                <w:sz w:val="22"/>
                <w:szCs w:val="22"/>
                <w:lang w:val="sk-SK"/>
              </w:rPr>
              <w:t>cena 250,- Eur bez DPH</w:t>
            </w:r>
            <w:r>
              <w:rPr>
                <w:rFonts w:cs="Arial" w:ascii="Arial" w:hAnsi="Arial"/>
                <w:color w:val="000000"/>
                <w:sz w:val="22"/>
                <w:szCs w:val="22"/>
                <w:lang w:val="sk-SK"/>
              </w:rPr>
              <w:t>)</w:t>
            </w:r>
          </w:p>
        </w:tc>
      </w:tr>
      <w:tr>
        <w:trPr/>
        <w:tc>
          <w:tcPr>
            <w:tcW w:w="4535" w:type="dxa"/>
            <w:tcBorders>
              <w:top w:val="single" w:sz="4" w:space="0" w:color="000000"/>
              <w:left w:val="single" w:sz="4" w:space="0" w:color="000000"/>
              <w:bottom w:val="single" w:sz="4" w:space="0" w:color="000000"/>
            </w:tcBorders>
          </w:tcPr>
          <w:p>
            <w:pPr>
              <w:pStyle w:val="Normal"/>
              <w:widowControl w:val="false"/>
              <w:snapToGrid w:val="false"/>
              <w:rPr>
                <w:rFonts w:ascii="Arial" w:hAnsi="Arial" w:cs="Arial"/>
                <w:sz w:val="22"/>
                <w:szCs w:val="22"/>
                <w:lang w:val="sk-SK"/>
              </w:rPr>
            </w:pPr>
            <w:r>
              <w:rPr>
                <w:rFonts w:cs="Arial" w:ascii="Arial" w:hAnsi="Arial"/>
                <w:sz w:val="22"/>
                <w:szCs w:val="22"/>
                <w:lang w:val="sk-SK"/>
              </w:rPr>
              <w:t>Animovaná hlavička</w:t>
            </w:r>
          </w:p>
        </w:tc>
        <w:tc>
          <w:tcPr>
            <w:tcW w:w="493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color w:val="000000"/>
                <w:sz w:val="22"/>
                <w:szCs w:val="22"/>
                <w:lang w:val="sk-SK"/>
              </w:rPr>
            </w:pPr>
            <w:r>
              <w:rPr>
                <w:rFonts w:cs="Arial" w:ascii="Arial" w:hAnsi="Arial"/>
                <w:color w:val="000000"/>
                <w:sz w:val="22"/>
                <w:szCs w:val="22"/>
                <w:lang w:val="sk-SK"/>
              </w:rPr>
              <w:t>Modul umožňujúci animovať rôznymi efektami hornú grafickú časť webového sídla.</w:t>
            </w:r>
          </w:p>
        </w:tc>
      </w:tr>
    </w:tbl>
    <w:p>
      <w:pPr>
        <w:pStyle w:val="Normal"/>
        <w:jc w:val="both"/>
        <w:rPr>
          <w:rFonts w:ascii="Arial" w:hAnsi="Arial" w:cs="Arial"/>
          <w:sz w:val="22"/>
          <w:szCs w:val="22"/>
          <w:lang w:val="sk-SK"/>
        </w:rPr>
      </w:pPr>
      <w:r>
        <w:rPr>
          <w:rFonts w:cs="Arial" w:ascii="Arial" w:hAnsi="Arial"/>
          <w:sz w:val="22"/>
          <w:szCs w:val="22"/>
          <w:lang w:val="sk-SK"/>
        </w:rPr>
      </w:r>
    </w:p>
    <w:p>
      <w:pPr>
        <w:pStyle w:val="Nadpis1"/>
        <w:numPr>
          <w:ilvl w:val="0"/>
          <w:numId w:val="2"/>
        </w:numPr>
        <w:spacing w:before="0" w:after="0"/>
        <w:jc w:val="center"/>
        <w:rPr>
          <w:rFonts w:ascii="Arial" w:hAnsi="Arial" w:cs="Arial"/>
          <w:b/>
          <w:b/>
          <w:color w:val="000000"/>
          <w:sz w:val="22"/>
          <w:szCs w:val="22"/>
          <w:lang w:val="sk-SK"/>
        </w:rPr>
      </w:pPr>
      <w:r>
        <w:rPr>
          <w:rFonts w:cs="Arial" w:ascii="Arial" w:hAnsi="Arial"/>
          <w:b/>
          <w:color w:val="000000"/>
          <w:sz w:val="22"/>
          <w:szCs w:val="22"/>
          <w:lang w:val="sk-SK"/>
        </w:rPr>
        <w:t>Práva a povinnosti zmluvných strán</w:t>
        <w:br/>
      </w:r>
    </w:p>
    <w:p>
      <w:pPr>
        <w:pStyle w:val="Nadpis2"/>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Zhotoviteľ vykoná dielo samostatne, s potrebnou starostlivosťou a najneskôr v lehote dohodnutej v čl. 4 tejto zmluvy.</w:t>
      </w:r>
    </w:p>
    <w:p>
      <w:pPr>
        <w:pStyle w:val="Nadpis2"/>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 xml:space="preserve">Objednávateľ sa zaväzuje poskytnúť zhotoviteľovi nutnú súčinnosť potrebnú na zhotovenie sídla podľa tejto zmluvy, najmä je objednávateľ povinný poskytnúť zhotoviteľovi bezodkladne všetky podklady, ktoré majú byť použité pri zhotovení grafického návrhu sídla (napr. grafický materiál, fotografie, logá) </w:t>
      </w:r>
      <w:r>
        <w:rPr>
          <w:rFonts w:cs="Arial" w:ascii="Arial" w:hAnsi="Arial"/>
          <w:color w:val="000000" w:themeColor="text1"/>
          <w:sz w:val="22"/>
          <w:szCs w:val="22"/>
          <w:lang w:val="sk-SK"/>
        </w:rPr>
        <w:t>a súhlasí s ich použitím Zhotoviteľom</w:t>
      </w:r>
      <w:r>
        <w:rPr>
          <w:rFonts w:cs="Arial" w:ascii="Arial" w:hAnsi="Arial"/>
          <w:color w:val="000000"/>
          <w:sz w:val="22"/>
          <w:szCs w:val="22"/>
          <w:lang w:val="sk-SK"/>
        </w:rPr>
        <w:t>.</w:t>
      </w:r>
    </w:p>
    <w:p>
      <w:pPr>
        <w:pStyle w:val="Nadpis2"/>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Prechod vlastníckeho práva a nebezpečenstva škody zo zhotoviteľa na objednávateľa nastáva okamihom odovzdania a prevzatia diela.</w:t>
      </w:r>
    </w:p>
    <w:p>
      <w:pPr>
        <w:pStyle w:val="ListParagraph"/>
        <w:numPr>
          <w:ilvl w:val="1"/>
          <w:numId w:val="2"/>
        </w:numPr>
        <w:jc w:val="both"/>
        <w:rPr>
          <w:rFonts w:ascii="Arial" w:hAnsi="Arial" w:cs="Arial"/>
          <w:color w:val="000000"/>
          <w:sz w:val="22"/>
          <w:szCs w:val="22"/>
          <w:lang w:val="sk-SK"/>
        </w:rPr>
      </w:pPr>
      <w:r>
        <w:rPr>
          <w:rFonts w:cs="Arial" w:ascii="Arial" w:hAnsi="Arial"/>
          <w:color w:val="000000"/>
          <w:sz w:val="22"/>
          <w:szCs w:val="22"/>
          <w:lang w:val="sk-SK"/>
        </w:rPr>
        <w:t>Zhotoviteľ sa zaväzuje zrealizovať sídlo podľa aktuálne platných právnych predpisov SR, najmä zákon č. 95/2019 Z.z. o informačných technológiách vo verejnej správe a o zmene a doplnení niektorých zákonov, platného výnosu Ministerstva financií SR č. 55/2014 Z. z. o štandardoch pre informačné systémy verejnej správy, zákona 305/2013 Z. z. o elektronickej podobe výkonu pôsobnosti orgánov verejnej moci a o zmene a doplnení niektorých zákonov (zákon o e-Governmente) a podľa zákona č. 211/2000 Z. z. o slobode informácií. Zhotoviteľ preberá zodpovednosť za validitu kódu dodávaného sídla.</w:t>
      </w:r>
    </w:p>
    <w:p>
      <w:pPr>
        <w:pStyle w:val="Normal"/>
        <w:rPr>
          <w:lang w:val="sk-SK"/>
        </w:rPr>
      </w:pPr>
      <w:r>
        <w:rPr>
          <w:lang w:val="sk-SK"/>
        </w:rPr>
      </w:r>
    </w:p>
    <w:p>
      <w:pPr>
        <w:pStyle w:val="Normal"/>
        <w:rPr>
          <w:lang w:val="sk-SK"/>
        </w:rPr>
      </w:pPr>
      <w:r>
        <w:rPr>
          <w:lang w:val="sk-SK"/>
        </w:rPr>
      </w:r>
    </w:p>
    <w:p>
      <w:pPr>
        <w:pStyle w:val="Nadpis2"/>
        <w:numPr>
          <w:ilvl w:val="0"/>
          <w:numId w:val="2"/>
        </w:numPr>
        <w:spacing w:before="0" w:after="0"/>
        <w:jc w:val="center"/>
        <w:rPr>
          <w:rFonts w:ascii="Arial" w:hAnsi="Arial" w:cs="Arial"/>
          <w:b/>
          <w:b/>
          <w:color w:val="000000"/>
          <w:sz w:val="22"/>
          <w:szCs w:val="22"/>
          <w:lang w:val="sk-SK"/>
        </w:rPr>
      </w:pPr>
      <w:r>
        <w:rPr>
          <w:rFonts w:cs="Arial" w:ascii="Arial" w:hAnsi="Arial"/>
          <w:b/>
          <w:color w:val="000000"/>
          <w:sz w:val="22"/>
          <w:szCs w:val="22"/>
          <w:lang w:val="sk-SK"/>
        </w:rPr>
        <w:t>Lehota plnenia, odovzdanie diela</w:t>
      </w:r>
    </w:p>
    <w:p>
      <w:pPr>
        <w:pStyle w:val="Normal"/>
        <w:rPr>
          <w:lang w:val="sk-SK"/>
        </w:rPr>
      </w:pPr>
      <w:r>
        <w:rPr>
          <w:lang w:val="sk-SK"/>
        </w:rPr>
      </w:r>
    </w:p>
    <w:p>
      <w:pPr>
        <w:pStyle w:val="Nadpis2"/>
        <w:keepNext w:val="false"/>
        <w:keepLines w:val="false"/>
        <w:widowControl w:val="false"/>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 xml:space="preserve">Lehota na spracovanie grafického návrhu sídla je </w:t>
      </w:r>
      <w:r>
        <w:rPr>
          <w:rFonts w:cs="Arial" w:ascii="Arial" w:hAnsi="Arial"/>
          <w:b/>
          <w:bCs/>
          <w:color w:val="000000"/>
          <w:sz w:val="22"/>
          <w:szCs w:val="22"/>
          <w:lang w:val="sk-SK"/>
        </w:rPr>
        <w:t>8</w:t>
      </w:r>
      <w:r>
        <w:rPr>
          <w:rFonts w:cs="Arial" w:ascii="Arial" w:hAnsi="Arial"/>
          <w:b/>
          <w:color w:val="000000"/>
          <w:sz w:val="22"/>
          <w:szCs w:val="22"/>
          <w:lang w:val="sk-SK"/>
        </w:rPr>
        <w:t xml:space="preserve"> týždňov</w:t>
      </w:r>
      <w:r>
        <w:rPr>
          <w:rFonts w:cs="Arial" w:ascii="Arial" w:hAnsi="Arial"/>
          <w:color w:val="000000"/>
          <w:sz w:val="22"/>
          <w:szCs w:val="22"/>
          <w:lang w:val="sk-SK"/>
        </w:rPr>
        <w:t xml:space="preserve"> odo dňa, kedy objednávateľ poskytne zhotoviteľovi k tomuto všetky pokyny a podklady. V prípade zásadných úprav grafického návrhu sa lehota na jeho dokončenie primerane predlžuje.</w:t>
      </w:r>
    </w:p>
    <w:p>
      <w:pPr>
        <w:pStyle w:val="Nadpis2"/>
        <w:keepNext w:val="false"/>
        <w:keepLines w:val="false"/>
        <w:widowControl w:val="false"/>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 xml:space="preserve">Lehota na dokončenie testovacej verzie sídla a jej sprístupnenie na dočasnej adrese činí </w:t>
      </w:r>
      <w:r>
        <w:rPr>
          <w:rFonts w:cs="Arial" w:ascii="Arial" w:hAnsi="Arial"/>
          <w:b/>
          <w:bCs/>
          <w:color w:val="000000"/>
          <w:sz w:val="22"/>
          <w:szCs w:val="22"/>
          <w:lang w:val="sk-SK"/>
        </w:rPr>
        <w:t>8</w:t>
      </w:r>
      <w:r>
        <w:rPr>
          <w:rFonts w:cs="Arial" w:ascii="Arial" w:hAnsi="Arial"/>
          <w:b/>
          <w:color w:val="000000"/>
          <w:sz w:val="22"/>
          <w:szCs w:val="22"/>
          <w:lang w:val="sk-SK"/>
        </w:rPr>
        <w:t xml:space="preserve"> týždňov</w:t>
      </w:r>
      <w:r>
        <w:rPr>
          <w:rFonts w:cs="Arial" w:ascii="Arial" w:hAnsi="Arial"/>
          <w:color w:val="FF0000"/>
          <w:sz w:val="22"/>
          <w:szCs w:val="22"/>
          <w:lang w:val="sk-SK"/>
        </w:rPr>
        <w:t xml:space="preserve"> </w:t>
      </w:r>
      <w:r>
        <w:rPr>
          <w:rFonts w:cs="Arial" w:ascii="Arial" w:hAnsi="Arial"/>
          <w:color w:val="000000"/>
          <w:sz w:val="22"/>
          <w:szCs w:val="22"/>
          <w:lang w:val="sk-SK"/>
        </w:rPr>
        <w:t>od schválenia grafického návrhu objednávateľom.</w:t>
      </w:r>
    </w:p>
    <w:p>
      <w:pPr>
        <w:pStyle w:val="Nadpis2"/>
        <w:keepNext w:val="false"/>
        <w:keepLines w:val="false"/>
        <w:widowControl w:val="false"/>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Sídlo je v okamihu ich vytvorenia umiestnené na dočasnej adrese na serveri zhotoviteľa.</w:t>
      </w:r>
    </w:p>
    <w:p>
      <w:pPr>
        <w:pStyle w:val="Nadpis2"/>
        <w:keepNext w:val="false"/>
        <w:keepLines w:val="false"/>
        <w:widowControl w:val="false"/>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Zhotoviteľ bezodkladne potom pošle objednávateľovi na kontaktný e-mail adresu a prístupové údaje do testovacej verzie sídla. Pomocou nich objednávateľ vstupuje do redakčného systému, testuje funkčnosť sídla, školí sa v práci s redakčným systémom a môže uplatňovať svoje výhrady k plneniu predmetu zmluvy.</w:t>
      </w:r>
    </w:p>
    <w:p>
      <w:pPr>
        <w:pStyle w:val="Nadpis2"/>
        <w:keepNext w:val="false"/>
        <w:keepLines w:val="false"/>
        <w:widowControl w:val="false"/>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Funkčnosť redakčného systému predvedie zhotoviteľ objednávateľovi pri zaškolení, ktoré prebieha, ak sa nedohodnú strany tejto zmluvy inak, prostredníctvom telefonického spojenia s využitím tzv. vzdialenej správy. Vzdialenou správou sa rozumie ovládanie počítača objednávateľa zamestnancom zhotoviteľa cez internet, prostredníctvom špecializovaného softvéru, so súhlasom objednávateľa, objednávateľ má po celú dobu prebiehajúceho spojenia možnosť sledovať všetku činnosť pripojeného zamestnanca. Objednávateľ je povinný poskytnúť zhotoviteľovi všetku súčinnosť potrebnú na realizáciu zaškolenia podľa tejto zmluvy. Zaškolenie objednávateľa je službou zahrnutou v celkovej cene za zhotovenie sídla.</w:t>
      </w:r>
    </w:p>
    <w:p>
      <w:pPr>
        <w:pStyle w:val="Nadpis2"/>
        <w:keepNext w:val="false"/>
        <w:keepLines w:val="false"/>
        <w:widowControl w:val="false"/>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 xml:space="preserve">V prípade, že predmetom zmluvy je aj </w:t>
      </w:r>
      <w:r>
        <w:rPr>
          <w:rFonts w:cs="Arial" w:ascii="Arial" w:hAnsi="Arial"/>
          <w:b/>
          <w:color w:val="000000"/>
          <w:sz w:val="22"/>
          <w:szCs w:val="22"/>
          <w:lang w:val="sk-SK"/>
        </w:rPr>
        <w:t>prevod dát</w:t>
      </w:r>
      <w:r>
        <w:rPr>
          <w:rFonts w:cs="Arial" w:ascii="Arial" w:hAnsi="Arial"/>
          <w:color w:val="000000"/>
          <w:sz w:val="22"/>
          <w:szCs w:val="22"/>
          <w:lang w:val="sk-SK"/>
        </w:rPr>
        <w:t>, teda prevod obsahu pôvodného sídla, prevádza sa tento obsah výhradne pred ostrým spustením sídla.</w:t>
      </w:r>
    </w:p>
    <w:p>
      <w:pPr>
        <w:pStyle w:val="Nadpis2"/>
        <w:keepNext w:val="false"/>
        <w:keepLines w:val="false"/>
        <w:widowControl w:val="false"/>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Všetky výhrady k dielu je objednávateľ povinný uplatniť v priebehu testovacieho režimu.</w:t>
      </w:r>
    </w:p>
    <w:p>
      <w:pPr>
        <w:pStyle w:val="Nadpis2"/>
        <w:keepNext w:val="false"/>
        <w:keepLines w:val="false"/>
        <w:widowControl w:val="false"/>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Spustením sídla na internetovej doméne určenej objednávateľom, na serveri zhotoviteľa, je dielo považované zo strany zhotoviteľa za dokončené a odovzdané. Prevzatie diela objednávateľom je potvrdené jeho súhlasom na spustenie sídla do ostrej prevádzky.</w:t>
      </w:r>
    </w:p>
    <w:p>
      <w:pPr>
        <w:pStyle w:val="Normal"/>
        <w:rPr>
          <w:lang w:val="sk-SK"/>
        </w:rPr>
      </w:pPr>
      <w:r>
        <w:rPr>
          <w:lang w:val="sk-SK"/>
        </w:rPr>
      </w:r>
    </w:p>
    <w:p>
      <w:pPr>
        <w:pStyle w:val="Normal"/>
        <w:rPr>
          <w:lang w:val="sk-SK"/>
        </w:rPr>
      </w:pPr>
      <w:r>
        <w:rPr>
          <w:lang w:val="sk-SK"/>
        </w:rPr>
      </w:r>
    </w:p>
    <w:p>
      <w:pPr>
        <w:pStyle w:val="Normal"/>
        <w:rPr>
          <w:lang w:val="sk-SK"/>
        </w:rPr>
      </w:pPr>
      <w:r>
        <w:rPr>
          <w:lang w:val="sk-SK"/>
        </w:rPr>
      </w:r>
    </w:p>
    <w:p>
      <w:pPr>
        <w:pStyle w:val="Nadpis2"/>
        <w:numPr>
          <w:ilvl w:val="0"/>
          <w:numId w:val="2"/>
        </w:numPr>
        <w:spacing w:before="0" w:after="0"/>
        <w:jc w:val="center"/>
        <w:rPr>
          <w:rFonts w:ascii="Arial" w:hAnsi="Arial" w:cs="Arial"/>
          <w:b/>
          <w:b/>
          <w:bCs/>
          <w:color w:val="auto"/>
          <w:sz w:val="22"/>
          <w:szCs w:val="22"/>
          <w:lang w:val="sk-SK"/>
        </w:rPr>
      </w:pPr>
      <w:r>
        <w:rPr>
          <w:rFonts w:cs="Arial" w:ascii="Arial" w:hAnsi="Arial"/>
          <w:b/>
          <w:bCs/>
          <w:color w:val="auto"/>
          <w:sz w:val="22"/>
          <w:szCs w:val="22"/>
          <w:lang w:val="sk-SK"/>
        </w:rPr>
        <w:t>Cena a jej splatnosť</w:t>
      </w:r>
    </w:p>
    <w:p>
      <w:pPr>
        <w:pStyle w:val="Normal"/>
        <w:jc w:val="both"/>
        <w:rPr>
          <w:lang w:val="sk-SK"/>
        </w:rPr>
      </w:pPr>
      <w:r>
        <w:rPr>
          <w:lang w:val="sk-SK"/>
        </w:rPr>
      </w:r>
    </w:p>
    <w:p>
      <w:pPr>
        <w:pStyle w:val="Nadpis2"/>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 xml:space="preserve">Celková cena podľa tejto zmluvy je </w:t>
      </w:r>
      <w:r>
        <w:rPr>
          <w:rFonts w:cs="Arial" w:ascii="Arial" w:hAnsi="Arial"/>
          <w:b/>
          <w:color w:val="000000"/>
          <w:sz w:val="22"/>
          <w:szCs w:val="22"/>
          <w:lang w:val="sk-SK"/>
        </w:rPr>
        <w:t>1 050,- Eur + DPH</w:t>
      </w:r>
      <w:r>
        <w:rPr>
          <w:rFonts w:cs="Arial" w:ascii="Arial" w:hAnsi="Arial"/>
          <w:color w:val="000000"/>
          <w:sz w:val="22"/>
          <w:szCs w:val="22"/>
          <w:lang w:val="sk-SK"/>
        </w:rPr>
        <w:t xml:space="preserve"> (k uvedenej čiastke sa pripočíta DPH podľa platných právnych predpisov)</w:t>
      </w:r>
      <w:r>
        <w:rPr>
          <w:rFonts w:cs="Arial" w:ascii="Arial" w:hAnsi="Arial"/>
          <w:color w:val="auto"/>
          <w:sz w:val="22"/>
          <w:szCs w:val="22"/>
          <w:lang w:val="sk-SK"/>
        </w:rPr>
        <w:t>.</w:t>
      </w:r>
      <w:r>
        <w:rPr>
          <w:rFonts w:cs="Arial" w:ascii="Arial" w:hAnsi="Arial"/>
          <w:color w:val="000000"/>
          <w:sz w:val="22"/>
          <w:szCs w:val="22"/>
          <w:lang w:val="sk-SK"/>
        </w:rPr>
        <w:t xml:space="preserve"> Celkovú cenu za zhotovenie sídla tvoria:</w:t>
      </w:r>
    </w:p>
    <w:p>
      <w:pPr>
        <w:pStyle w:val="Nadpis2"/>
        <w:numPr>
          <w:ilvl w:val="0"/>
          <w:numId w:val="4"/>
        </w:numPr>
        <w:spacing w:before="0" w:after="0"/>
        <w:jc w:val="both"/>
        <w:rPr>
          <w:rFonts w:ascii="Arial" w:hAnsi="Arial" w:cs="Arial"/>
          <w:color w:val="000000"/>
          <w:sz w:val="22"/>
          <w:szCs w:val="22"/>
          <w:lang w:val="sk-SK"/>
        </w:rPr>
      </w:pPr>
      <w:r>
        <w:rPr>
          <w:rFonts w:cs="Arial" w:ascii="Arial" w:hAnsi="Arial"/>
          <w:color w:val="000000"/>
          <w:sz w:val="22"/>
          <w:szCs w:val="22"/>
          <w:lang w:val="sk-SK"/>
        </w:rPr>
        <w:t>základné moduly                  800,- Eur + DPH,</w:t>
      </w:r>
    </w:p>
    <w:p>
      <w:pPr>
        <w:pStyle w:val="Nadpis2"/>
        <w:numPr>
          <w:ilvl w:val="0"/>
          <w:numId w:val="4"/>
        </w:numPr>
        <w:spacing w:before="0" w:after="0"/>
        <w:jc w:val="both"/>
        <w:rPr>
          <w:rFonts w:ascii="Arial" w:hAnsi="Arial" w:cs="Arial"/>
          <w:color w:val="000000"/>
          <w:sz w:val="22"/>
          <w:szCs w:val="22"/>
          <w:lang w:val="sk-SK"/>
        </w:rPr>
      </w:pPr>
      <w:r>
        <w:rPr>
          <w:rFonts w:cs="Arial" w:ascii="Arial" w:hAnsi="Arial"/>
          <w:color w:val="000000"/>
          <w:sz w:val="22"/>
          <w:szCs w:val="22"/>
          <w:lang w:val="sk-SK"/>
        </w:rPr>
        <w:t>doplnkové moduly                250,- Eur + DPH</w:t>
      </w:r>
    </w:p>
    <w:p>
      <w:pPr>
        <w:pStyle w:val="Nadpis2"/>
        <w:numPr>
          <w:ilvl w:val="1"/>
          <w:numId w:val="2"/>
        </w:numPr>
        <w:spacing w:before="0" w:after="0"/>
        <w:ind w:left="567" w:hanging="567"/>
        <w:jc w:val="both"/>
        <w:rPr>
          <w:rFonts w:ascii="Arial" w:hAnsi="Arial" w:cs="Arial"/>
          <w:color w:val="000000"/>
          <w:sz w:val="22"/>
          <w:szCs w:val="22"/>
          <w:lang w:val="sk-SK"/>
        </w:rPr>
      </w:pPr>
      <w:r>
        <w:rPr>
          <w:rFonts w:cs="Arial" w:ascii="Arial" w:hAnsi="Arial"/>
          <w:color w:val="000000"/>
          <w:sz w:val="22"/>
          <w:szCs w:val="22"/>
          <w:lang w:val="sk-SK"/>
        </w:rPr>
        <w:t>Objednávateľ je povinný zaplatiť zhotoviteľovi dohodnutú celkovú cenu na základe faktúry so splatnosťou 14 dní odo dňa jej vystavenia, ktorú je zhotoviteľ oprávnený vystaviť najskôr ku dňu spustenia internetových stránok v ostrej prevádzke na objednávateľom určenej doméne. Faktúru zašle zhotoviteľ objednávateľovi elektronicky na kontaktnú emailovú adresu.</w:t>
      </w:r>
    </w:p>
    <w:p>
      <w:pPr>
        <w:pStyle w:val="Nadpis2"/>
        <w:numPr>
          <w:ilvl w:val="0"/>
          <w:numId w:val="0"/>
        </w:numPr>
        <w:spacing w:before="0" w:after="0"/>
        <w:ind w:left="567" w:hanging="0"/>
        <w:jc w:val="both"/>
        <w:rPr>
          <w:rFonts w:ascii="Arial" w:hAnsi="Arial" w:cs="Arial"/>
          <w:color w:val="000000"/>
          <w:sz w:val="22"/>
          <w:szCs w:val="22"/>
          <w:lang w:val="sk-SK"/>
        </w:rPr>
      </w:pPr>
      <w:r>
        <w:rPr>
          <w:rFonts w:cs="Arial" w:ascii="Arial" w:hAnsi="Arial"/>
          <w:color w:val="000000"/>
          <w:sz w:val="22"/>
          <w:szCs w:val="22"/>
          <w:lang w:val="sk-SK"/>
        </w:rPr>
      </w:r>
    </w:p>
    <w:p>
      <w:pPr>
        <w:pStyle w:val="Normal"/>
        <w:rPr>
          <w:lang w:val="sk-SK"/>
        </w:rPr>
      </w:pPr>
      <w:r>
        <w:rPr>
          <w:lang w:val="sk-SK"/>
        </w:rPr>
      </w:r>
    </w:p>
    <w:p>
      <w:pPr>
        <w:pStyle w:val="Normal"/>
        <w:rPr>
          <w:lang w:val="sk-SK"/>
        </w:rPr>
      </w:pPr>
      <w:r>
        <w:rPr>
          <w:lang w:val="sk-SK"/>
        </w:rPr>
      </w:r>
    </w:p>
    <w:p>
      <w:pPr>
        <w:pStyle w:val="Normal"/>
        <w:rPr>
          <w:lang w:val="sk-SK"/>
        </w:rPr>
      </w:pPr>
      <w:r>
        <w:rPr>
          <w:lang w:val="sk-SK"/>
        </w:rPr>
      </w:r>
    </w:p>
    <w:p>
      <w:pPr>
        <w:pStyle w:val="Normal"/>
        <w:rPr>
          <w:lang w:val="sk-SK"/>
        </w:rPr>
      </w:pPr>
      <w:r>
        <w:rPr>
          <w:lang w:val="sk-SK"/>
        </w:rPr>
      </w:r>
    </w:p>
    <w:p>
      <w:pPr>
        <w:pStyle w:val="Normal"/>
        <w:rPr>
          <w:lang w:val="sk-SK"/>
        </w:rPr>
      </w:pPr>
      <w:r>
        <w:rPr>
          <w:lang w:val="sk-SK"/>
        </w:rPr>
      </w:r>
    </w:p>
    <w:p>
      <w:pPr>
        <w:pStyle w:val="Normal"/>
        <w:rPr>
          <w:lang w:val="sk-SK"/>
        </w:rPr>
      </w:pPr>
      <w:r>
        <w:rPr>
          <w:lang w:val="sk-SK"/>
        </w:rPr>
      </w:r>
    </w:p>
    <w:p>
      <w:pPr>
        <w:pStyle w:val="Normal"/>
        <w:rPr>
          <w:lang w:val="sk-SK"/>
        </w:rPr>
      </w:pPr>
      <w:r>
        <w:rPr>
          <w:lang w:val="sk-SK"/>
        </w:rPr>
      </w:r>
    </w:p>
    <w:p>
      <w:pPr>
        <w:pStyle w:val="Normal"/>
        <w:rPr>
          <w:lang w:val="sk-SK"/>
        </w:rPr>
      </w:pPr>
      <w:r>
        <w:rPr>
          <w:lang w:val="sk-SK"/>
        </w:rPr>
      </w:r>
    </w:p>
    <w:p>
      <w:pPr>
        <w:pStyle w:val="Normal"/>
        <w:rPr>
          <w:lang w:val="sk-SK"/>
        </w:rPr>
      </w:pPr>
      <w:r>
        <w:rPr>
          <w:lang w:val="sk-SK"/>
        </w:rPr>
      </w:r>
    </w:p>
    <w:p>
      <w:pPr>
        <w:pStyle w:val="Nadpis2"/>
        <w:numPr>
          <w:ilvl w:val="0"/>
          <w:numId w:val="2"/>
        </w:numPr>
        <w:spacing w:before="0" w:after="0"/>
        <w:jc w:val="center"/>
        <w:rPr>
          <w:rFonts w:ascii="Arial" w:hAnsi="Arial" w:cs="Arial"/>
          <w:b/>
          <w:b/>
          <w:color w:val="auto"/>
          <w:sz w:val="22"/>
          <w:szCs w:val="22"/>
          <w:lang w:val="sk-SK"/>
        </w:rPr>
      </w:pPr>
      <w:r>
        <w:rPr>
          <w:rFonts w:cs="Arial" w:ascii="Arial" w:hAnsi="Arial"/>
          <w:b/>
          <w:color w:val="auto"/>
          <w:sz w:val="22"/>
          <w:szCs w:val="22"/>
          <w:lang w:val="sk-SK"/>
        </w:rPr>
        <w:t>Záverečné ustanovenia</w:t>
      </w:r>
    </w:p>
    <w:p>
      <w:pPr>
        <w:pStyle w:val="Normal"/>
        <w:jc w:val="both"/>
        <w:rPr>
          <w:lang w:val="sk-SK"/>
        </w:rPr>
      </w:pPr>
      <w:r>
        <w:rPr>
          <w:lang w:val="sk-SK"/>
        </w:rPr>
      </w:r>
    </w:p>
    <w:p>
      <w:pPr>
        <w:pStyle w:val="Nadpis2"/>
        <w:numPr>
          <w:ilvl w:val="1"/>
          <w:numId w:val="2"/>
        </w:numPr>
        <w:spacing w:before="0" w:after="0"/>
        <w:ind w:left="574" w:hanging="574"/>
        <w:jc w:val="both"/>
        <w:rPr>
          <w:rFonts w:ascii="Arial" w:hAnsi="Arial" w:cs="Arial"/>
          <w:color w:val="000000"/>
          <w:sz w:val="22"/>
          <w:szCs w:val="22"/>
          <w:lang w:val="sk-SK"/>
        </w:rPr>
      </w:pPr>
      <w:r>
        <w:rPr>
          <w:rFonts w:cs="Arial" w:ascii="Arial" w:hAnsi="Arial"/>
          <w:color w:val="000000"/>
          <w:sz w:val="22"/>
          <w:szCs w:val="22"/>
          <w:lang w:val="sk-SK"/>
        </w:rPr>
        <w:t>Táto zmluva nadobúda platnosť okamihom podpisu oboma zmluvnými stranami a účinnosť dňom nasledujúcom po dni jej zverejnenia.</w:t>
      </w:r>
    </w:p>
    <w:p>
      <w:pPr>
        <w:pStyle w:val="Nadpis2"/>
        <w:numPr>
          <w:ilvl w:val="1"/>
          <w:numId w:val="2"/>
        </w:numPr>
        <w:spacing w:before="0" w:after="0"/>
        <w:ind w:left="574" w:hanging="574"/>
        <w:jc w:val="both"/>
        <w:rPr>
          <w:rFonts w:ascii="Arial" w:hAnsi="Arial" w:cs="Arial"/>
          <w:color w:val="000000"/>
          <w:sz w:val="22"/>
          <w:szCs w:val="22"/>
          <w:lang w:val="sk-SK"/>
        </w:rPr>
      </w:pPr>
      <w:r>
        <w:rPr>
          <w:rFonts w:cs="Arial" w:ascii="Arial" w:hAnsi="Arial"/>
          <w:color w:val="000000"/>
          <w:sz w:val="22"/>
          <w:szCs w:val="22"/>
          <w:lang w:val="sk-SK"/>
        </w:rPr>
        <w:t>Táto zmluva je vyhotovená v dvoch rovnopisoch, z ktorých každá zmluvná strana obdrží po jednom vyhotovení.</w:t>
      </w:r>
    </w:p>
    <w:p>
      <w:pPr>
        <w:pStyle w:val="Nadpis2"/>
        <w:numPr>
          <w:ilvl w:val="1"/>
          <w:numId w:val="2"/>
        </w:numPr>
        <w:spacing w:before="0" w:after="0"/>
        <w:ind w:left="574" w:hanging="574"/>
        <w:jc w:val="both"/>
        <w:rPr>
          <w:rFonts w:ascii="Arial" w:hAnsi="Arial" w:cs="Arial"/>
          <w:sz w:val="22"/>
          <w:szCs w:val="22"/>
          <w:lang w:val="sk-SK"/>
        </w:rPr>
      </w:pPr>
      <w:r>
        <w:rPr>
          <w:rFonts w:cs="Arial" w:ascii="Arial" w:hAnsi="Arial"/>
          <w:color w:val="000000"/>
          <w:sz w:val="22"/>
          <w:szCs w:val="22"/>
          <w:lang w:val="sk-SK"/>
        </w:rPr>
        <w:t>Zmeny a doplnky tejto zmluvy je možné vykonávať po dohode zmluvných strán vo forme písomného dodatku</w:t>
      </w:r>
      <w:r>
        <w:rPr>
          <w:rFonts w:cs="Arial" w:ascii="Arial" w:hAnsi="Arial"/>
          <w:sz w:val="22"/>
          <w:szCs w:val="22"/>
          <w:lang w:val="sk-SK"/>
        </w:rPr>
        <w:t>.</w:t>
      </w:r>
    </w:p>
    <w:p>
      <w:pPr>
        <w:pStyle w:val="Nadpis2"/>
        <w:numPr>
          <w:ilvl w:val="1"/>
          <w:numId w:val="2"/>
        </w:numPr>
        <w:spacing w:before="0" w:after="0"/>
        <w:ind w:left="574" w:hanging="574"/>
        <w:jc w:val="both"/>
        <w:rPr>
          <w:rFonts w:ascii="Arial" w:hAnsi="Arial" w:cs="Arial"/>
          <w:sz w:val="22"/>
          <w:szCs w:val="22"/>
          <w:lang w:val="sk-SK"/>
        </w:rPr>
      </w:pPr>
      <w:r>
        <w:rPr>
          <w:rFonts w:cs="Arial" w:ascii="Arial" w:hAnsi="Arial"/>
          <w:color w:val="000000"/>
          <w:sz w:val="22"/>
          <w:szCs w:val="22"/>
          <w:lang w:val="sk-SK"/>
        </w:rPr>
        <w:t>Táto zmluva a vzťahy z nej vyplývajúce sa riadia právnym poriadkom Slovenskej republiky.</w:t>
      </w:r>
    </w:p>
    <w:p>
      <w:pPr>
        <w:pStyle w:val="Normal"/>
        <w:ind w:left="708" w:hanging="0"/>
        <w:jc w:val="both"/>
        <w:rPr>
          <w:rFonts w:ascii="Arial" w:hAnsi="Arial" w:cs="Arial"/>
          <w:color w:val="000000"/>
          <w:sz w:val="22"/>
          <w:szCs w:val="22"/>
          <w:lang w:val="sk-SK"/>
        </w:rPr>
      </w:pPr>
      <w:r>
        <w:rPr>
          <w:rFonts w:cs="Arial" w:ascii="Arial" w:hAnsi="Arial"/>
          <w:color w:val="000000"/>
          <w:sz w:val="22"/>
          <w:szCs w:val="22"/>
          <w:lang w:val="sk-SK"/>
        </w:rPr>
      </w:r>
    </w:p>
    <w:p>
      <w:pPr>
        <w:pStyle w:val="Normal"/>
        <w:ind w:left="708" w:hanging="0"/>
        <w:jc w:val="both"/>
        <w:rPr>
          <w:rFonts w:ascii="Arial" w:hAnsi="Arial" w:cs="Arial"/>
          <w:color w:val="000000"/>
          <w:sz w:val="22"/>
          <w:szCs w:val="22"/>
          <w:lang w:val="sk-SK"/>
        </w:rPr>
      </w:pPr>
      <w:r>
        <w:rPr>
          <w:rFonts w:cs="Arial" w:ascii="Arial" w:hAnsi="Arial"/>
          <w:color w:val="000000"/>
          <w:sz w:val="22"/>
          <w:szCs w:val="22"/>
          <w:lang w:val="sk-SK"/>
        </w:rPr>
      </w:r>
    </w:p>
    <w:p>
      <w:pPr>
        <w:pStyle w:val="Normal"/>
        <w:jc w:val="both"/>
        <w:rPr>
          <w:rFonts w:ascii="Arial" w:hAnsi="Arial" w:cs="Arial"/>
          <w:color w:val="000000"/>
          <w:sz w:val="22"/>
          <w:szCs w:val="22"/>
          <w:lang w:val="sk-SK"/>
        </w:rPr>
      </w:pPr>
      <w:r>
        <w:rPr>
          <w:rFonts w:cs="Arial" w:ascii="Arial" w:hAnsi="Arial"/>
          <w:color w:val="000000"/>
          <w:sz w:val="22"/>
          <w:szCs w:val="22"/>
          <w:lang w:val="sk-SK"/>
        </w:rPr>
        <w:t>V </w:t>
      </w:r>
      <w:r>
        <w:rPr>
          <w:rFonts w:cs="Arial" w:ascii="Arial" w:hAnsi="Arial"/>
          <w:sz w:val="22"/>
          <w:szCs w:val="22"/>
        </w:rPr>
        <w:t>Čiernej Vode</w:t>
      </w:r>
      <w:r>
        <w:rPr>
          <w:rFonts w:cs="Arial" w:ascii="Arial" w:hAnsi="Arial"/>
          <w:color w:val="000000"/>
          <w:sz w:val="22"/>
          <w:szCs w:val="22"/>
          <w:lang w:val="sk-SK"/>
        </w:rPr>
        <w:t xml:space="preserve"> dňa 15.6.2022 </w:t>
        <w:tab/>
        <w:tab/>
        <w:tab/>
        <w:t xml:space="preserve">                        V </w:t>
      </w:r>
      <w:r>
        <w:rPr>
          <w:rFonts w:cs="Arial" w:ascii="Arial" w:hAnsi="Arial"/>
          <w:color w:val="000000"/>
          <w:sz w:val="22"/>
          <w:szCs w:val="22"/>
          <w:lang w:val="sk-SK"/>
        </w:rPr>
        <w:t>Mierove dňa 27.07.2022</w:t>
      </w:r>
    </w:p>
    <w:p>
      <w:pPr>
        <w:pStyle w:val="Normal"/>
        <w:jc w:val="both"/>
        <w:rPr>
          <w:rFonts w:ascii="Arial" w:hAnsi="Arial" w:cs="Arial"/>
          <w:color w:val="000000"/>
          <w:sz w:val="22"/>
          <w:szCs w:val="22"/>
          <w:lang w:val="sk-SK"/>
        </w:rPr>
      </w:pPr>
      <w:r>
        <w:rPr>
          <w:rFonts w:cs="Arial" w:ascii="Arial" w:hAnsi="Arial"/>
          <w:color w:val="000000"/>
          <w:sz w:val="22"/>
          <w:szCs w:val="22"/>
          <w:lang w:val="sk-SK"/>
        </w:rPr>
        <w:t> </w:t>
      </w:r>
      <w:r>
        <w:rPr>
          <w:rFonts w:cs="Arial" w:ascii="Arial" w:hAnsi="Arial"/>
          <w:color w:val="FF0000"/>
          <w:sz w:val="22"/>
          <w:szCs w:val="22"/>
          <w:lang w:val="sk-SK"/>
        </w:rPr>
        <w:t xml:space="preserve">  </w:t>
      </w:r>
      <w:r>
        <w:rPr>
          <w:rFonts w:cs="Arial" w:ascii="Arial" w:hAnsi="Arial"/>
          <w:color w:val="000000"/>
          <w:sz w:val="22"/>
          <w:szCs w:val="22"/>
          <w:lang w:val="sk-SK"/>
        </w:rPr>
        <w:t xml:space="preserve">                                    </w:t>
      </w:r>
    </w:p>
    <w:p>
      <w:pPr>
        <w:pStyle w:val="Normal"/>
        <w:jc w:val="both"/>
        <w:rPr>
          <w:rFonts w:ascii="Arial" w:hAnsi="Arial" w:cs="Arial"/>
          <w:color w:val="000000"/>
          <w:sz w:val="22"/>
          <w:szCs w:val="22"/>
          <w:lang w:val="sk-SK"/>
        </w:rPr>
      </w:pPr>
      <w:r>
        <w:rPr>
          <w:rFonts w:cs="Arial" w:ascii="Arial" w:hAnsi="Arial"/>
          <w:color w:val="000000"/>
          <w:sz w:val="22"/>
          <w:szCs w:val="22"/>
          <w:lang w:val="sk-SK"/>
        </w:rPr>
      </w:r>
    </w:p>
    <w:p>
      <w:pPr>
        <w:pStyle w:val="Normal"/>
        <w:jc w:val="both"/>
        <w:rPr>
          <w:rFonts w:ascii="Arial" w:hAnsi="Arial" w:cs="Arial"/>
          <w:color w:val="000000"/>
          <w:sz w:val="22"/>
          <w:szCs w:val="22"/>
          <w:lang w:val="sk-SK"/>
        </w:rPr>
      </w:pPr>
      <w:r>
        <w:rPr>
          <w:rFonts w:cs="Arial" w:ascii="Arial" w:hAnsi="Arial"/>
          <w:color w:val="000000"/>
          <w:sz w:val="22"/>
          <w:szCs w:val="22"/>
          <w:lang w:val="sk-SK"/>
        </w:rPr>
      </w:r>
    </w:p>
    <w:p>
      <w:pPr>
        <w:pStyle w:val="Normal"/>
        <w:jc w:val="both"/>
        <w:rPr>
          <w:rFonts w:ascii="Arial" w:hAnsi="Arial" w:cs="Arial"/>
          <w:color w:val="000000"/>
          <w:sz w:val="22"/>
          <w:szCs w:val="22"/>
          <w:lang w:val="sk-SK"/>
        </w:rPr>
      </w:pPr>
      <w:r>
        <w:rPr>
          <w:rFonts w:cs="Arial" w:ascii="Arial" w:hAnsi="Arial"/>
          <w:color w:val="000000"/>
          <w:sz w:val="22"/>
          <w:szCs w:val="22"/>
          <w:lang w:val="sk-SK"/>
        </w:rPr>
      </w:r>
    </w:p>
    <w:p>
      <w:pPr>
        <w:pStyle w:val="Normal"/>
        <w:jc w:val="both"/>
        <w:rPr>
          <w:rFonts w:ascii="Arial" w:hAnsi="Arial" w:cs="Arial"/>
          <w:color w:val="000000"/>
          <w:sz w:val="22"/>
          <w:szCs w:val="22"/>
          <w:lang w:val="sk-SK"/>
        </w:rPr>
      </w:pPr>
      <w:r>
        <w:rPr>
          <w:rFonts w:cs="Arial" w:ascii="Arial" w:hAnsi="Arial"/>
          <w:color w:val="000000"/>
          <w:sz w:val="22"/>
          <w:szCs w:val="22"/>
          <w:lang w:val="sk-SK"/>
        </w:rPr>
      </w:r>
    </w:p>
    <w:p>
      <w:pPr>
        <w:pStyle w:val="Normal"/>
        <w:jc w:val="both"/>
        <w:rPr>
          <w:rFonts w:ascii="Arial" w:hAnsi="Arial" w:cs="Arial"/>
          <w:color w:val="000000"/>
          <w:sz w:val="22"/>
          <w:szCs w:val="22"/>
          <w:lang w:val="sk-SK"/>
        </w:rPr>
      </w:pPr>
      <w:r>
        <w:rPr>
          <w:rFonts w:cs="Arial" w:ascii="Arial" w:hAnsi="Arial"/>
          <w:color w:val="000000"/>
          <w:sz w:val="22"/>
          <w:szCs w:val="22"/>
          <w:lang w:val="sk-SK"/>
        </w:rPr>
        <w:t>…………………………………</w:t>
      </w:r>
      <w:r>
        <w:rPr>
          <w:rFonts w:cs="Arial" w:ascii="Arial" w:hAnsi="Arial"/>
          <w:color w:val="000000"/>
          <w:sz w:val="22"/>
          <w:szCs w:val="22"/>
          <w:lang w:val="sk-SK"/>
        </w:rPr>
        <w:t>.</w:t>
        <w:tab/>
        <w:tab/>
        <w:tab/>
        <w:tab/>
        <w:tab/>
        <w:t>………………………………</w:t>
      </w:r>
    </w:p>
    <w:p>
      <w:pPr>
        <w:pStyle w:val="Normal"/>
        <w:tabs>
          <w:tab w:val="clear" w:pos="708"/>
          <w:tab w:val="left" w:pos="6375" w:leader="none"/>
        </w:tabs>
        <w:jc w:val="both"/>
        <w:rPr>
          <w:rFonts w:ascii="Arial" w:hAnsi="Arial" w:cs="Arial"/>
          <w:color w:val="000000"/>
          <w:sz w:val="22"/>
          <w:szCs w:val="22"/>
          <w:lang w:val="sk-SK"/>
        </w:rPr>
      </w:pPr>
      <w:r>
        <w:rPr>
          <w:rFonts w:cs="Arial" w:ascii="Arial" w:hAnsi="Arial"/>
          <w:color w:val="000000"/>
          <w:sz w:val="22"/>
          <w:szCs w:val="22"/>
          <w:lang w:val="sk-SK"/>
        </w:rPr>
        <w:t>Galileo Corporation s.r.o.</w:t>
        <w:tab/>
        <w:t xml:space="preserve">           Obec Mierovo</w:t>
      </w:r>
    </w:p>
    <w:p>
      <w:pPr>
        <w:pStyle w:val="Normal"/>
        <w:ind w:firstLine="708"/>
        <w:jc w:val="both"/>
        <w:rPr>
          <w:rFonts w:ascii="Arial" w:hAnsi="Arial" w:cs="Arial"/>
          <w:sz w:val="22"/>
          <w:szCs w:val="22"/>
          <w:lang w:val="sk-SK"/>
        </w:rPr>
      </w:pPr>
      <w:r>
        <w:rPr>
          <w:rFonts w:cs="Arial" w:ascii="Arial" w:hAnsi="Arial"/>
          <w:color w:val="000000"/>
          <w:sz w:val="22"/>
          <w:szCs w:val="22"/>
          <w:lang w:val="sk-SK"/>
        </w:rPr>
        <w:t>(zhotoviteľ)</w:t>
        <w:tab/>
        <w:tab/>
        <w:tab/>
        <w:tab/>
        <w:tab/>
        <w:tab/>
        <w:tab/>
        <w:tab/>
        <w:t>(objednávateľ)</w:t>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Segoe UI">
    <w:charset w:val="ee"/>
    <w:family w:val="roman"/>
    <w:pitch w:val="variable"/>
  </w:font>
  <w:font w:name="Courier New">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jc w:val="right"/>
      <w:rPr>
        <w:rFonts w:ascii="Arial" w:hAnsi="Arial" w:cs="Arial"/>
        <w:sz w:val="18"/>
        <w:szCs w:val="18"/>
      </w:rPr>
    </w:pPr>
    <w: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15240" cy="174625"/>
              <wp:effectExtent l="0" t="0" r="0" b="0"/>
              <wp:wrapSquare wrapText="largest"/>
              <wp:docPr id="1" name="Rámec1"/>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fillRef idx="0"/>
                      <a:effectRef idx="0"/>
                      <a:fontRef idx="minor"/>
                    </wps:style>
                    <wps:txbx>
                      <w:txbxContent>
                        <w:p>
                          <w:pPr>
                            <w:pStyle w:val="Pta"/>
                            <w:rPr>
                              <w:rStyle w:val="Pagenumber"/>
                            </w:rPr>
                          </w:pPr>
                          <w:r>
                            <w:rPr/>
                          </w:r>
                        </w:p>
                      </w:txbxContent>
                    </wps:txbx>
                    <wps:bodyPr lIns="0" rIns="0" tIns="0" bIns="0">
                      <a:spAutoFit/>
                    </wps:bodyPr>
                  </wps:wsp>
                </a:graphicData>
              </a:graphic>
            </wp:anchor>
          </w:drawing>
        </mc:Choice>
        <mc:Fallback>
          <w:pict>
            <v:rect id="shape_0" ID="Rámec1" fillcolor="white" stroked="f" style="position:absolute;margin-left:452.4pt;margin-top:0.05pt;width:1.1pt;height:13.65pt;mso-wrap-style:none;v-text-anchor:middle;mso-position-horizontal:right;mso-position-horizontal-relative:margin">
              <v:fill o:detectmouseclick="t" type="solid" color2="black" opacity="0"/>
              <v:stroke color="#3465a4" joinstyle="round" endcap="flat"/>
              <v:textbox>
                <w:txbxContent>
                  <w:p>
                    <w:pPr>
                      <w:pStyle w:val="Pta"/>
                      <w:rPr>
                        <w:rStyle w:val="Pagenumber"/>
                      </w:rPr>
                    </w:pPr>
                    <w:r>
                      <w:rPr/>
                    </w:r>
                  </w:p>
                </w:txbxContent>
              </v:textbox>
              <w10:wrap type="square" side="largest"/>
            </v:rect>
          </w:pict>
        </mc:Fallback>
      </mc:AlternateContent>
    </w:r>
    <w:r>
      <w:rPr>
        <w:rFonts w:cs="Arial" w:ascii="Arial" w:hAnsi="Arial"/>
        <w:sz w:val="18"/>
        <w:szCs w:val="18"/>
      </w:rPr>
      <w:t xml:space="preserve">Strana </w:t>
    </w:r>
    <w:r>
      <w:rPr>
        <w:rFonts w:cs="Arial" w:ascii="Arial" w:hAnsi="Arial"/>
        <w:sz w:val="18"/>
        <w:szCs w:val="18"/>
      </w:rPr>
      <w:fldChar w:fldCharType="begin"/>
    </w:r>
    <w:r>
      <w:rPr>
        <w:sz w:val="18"/>
        <w:szCs w:val="18"/>
        <w:rFonts w:cs="Arial" w:ascii="Arial" w:hAnsi="Arial"/>
      </w:rPr>
      <w:instrText> PAGE </w:instrText>
    </w:r>
    <w:r>
      <w:rPr>
        <w:sz w:val="18"/>
        <w:szCs w:val="18"/>
        <w:rFonts w:cs="Arial" w:ascii="Arial" w:hAnsi="Arial"/>
      </w:rPr>
      <w:fldChar w:fldCharType="separate"/>
    </w:r>
    <w:r>
      <w:rPr>
        <w:sz w:val="18"/>
        <w:szCs w:val="18"/>
        <w:rFonts w:cs="Arial" w:ascii="Arial" w:hAnsi="Arial"/>
      </w:rPr>
      <w:t>5</w:t>
    </w:r>
    <w:r>
      <w:rPr>
        <w:sz w:val="18"/>
        <w:szCs w:val="18"/>
        <w:rFonts w:cs="Arial" w:ascii="Arial" w:hAnsi="Arial"/>
      </w:rPr>
      <w:fldChar w:fldCharType="end"/>
    </w:r>
    <w:r>
      <w:rPr>
        <w:rFonts w:cs="Arial" w:ascii="Arial" w:hAnsi="Arial"/>
        <w:sz w:val="18"/>
        <w:szCs w:val="18"/>
      </w:rPr>
      <w:t xml:space="preserve"> (celkom </w:t>
    </w:r>
    <w:r>
      <w:rPr>
        <w:rFonts w:cs="Arial" w:ascii="Arial" w:hAnsi="Arial"/>
        <w:sz w:val="18"/>
        <w:szCs w:val="18"/>
      </w:rPr>
      <w:fldChar w:fldCharType="begin"/>
    </w:r>
    <w:r>
      <w:rPr>
        <w:sz w:val="18"/>
        <w:szCs w:val="18"/>
        <w:rFonts w:cs="Arial" w:ascii="Arial" w:hAnsi="Arial"/>
      </w:rPr>
      <w:instrText> NUMPAGES </w:instrText>
    </w:r>
    <w:r>
      <w:rPr>
        <w:sz w:val="18"/>
        <w:szCs w:val="18"/>
        <w:rFonts w:cs="Arial" w:ascii="Arial" w:hAnsi="Arial"/>
      </w:rPr>
      <w:fldChar w:fldCharType="separate"/>
    </w:r>
    <w:r>
      <w:rPr>
        <w:sz w:val="18"/>
        <w:szCs w:val="18"/>
        <w:rFonts w:cs="Arial" w:ascii="Arial" w:hAnsi="Arial"/>
      </w:rPr>
      <w:t>6</w:t>
    </w:r>
    <w:r>
      <w:rPr>
        <w:sz w:val="18"/>
        <w:szCs w:val="18"/>
        <w:rFonts w:cs="Arial" w:ascii="Arial" w:hAnsi="Arial"/>
      </w:rPr>
      <w:fldChar w:fldCharType="end"/>
    </w:r>
    <w:r>
      <w:rPr>
        <w:rFonts w:cs="Arial" w:ascii="Arial" w:hAnsi="Arial"/>
        <w:sz w:val="18"/>
        <w:szCs w:val="18"/>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upperRoman"/>
      <w:lvlText w:val="%1."/>
      <w:lvlJc w:val="left"/>
      <w:pPr>
        <w:tabs>
          <w:tab w:val="num" w:pos="0"/>
        </w:tabs>
        <w:ind w:left="0" w:hanging="0"/>
      </w:pPr>
    </w:lvl>
    <w:lvl w:ilvl="1">
      <w:start w:val="1"/>
      <w:pStyle w:val="Nadpis2"/>
      <w:numFmt w:val="upperLetter"/>
      <w:lvlText w:val="%2."/>
      <w:lvlJc w:val="left"/>
      <w:pPr>
        <w:tabs>
          <w:tab w:val="num" w:pos="0"/>
        </w:tabs>
        <w:ind w:left="720" w:hanging="0"/>
      </w:pPr>
    </w:lvl>
    <w:lvl w:ilvl="2">
      <w:start w:val="1"/>
      <w:pStyle w:val="Nadpis3"/>
      <w:numFmt w:val="decimal"/>
      <w:lvlText w:val="%3."/>
      <w:lvlJc w:val="left"/>
      <w:pPr>
        <w:tabs>
          <w:tab w:val="num" w:pos="0"/>
        </w:tabs>
        <w:ind w:left="1440" w:hanging="0"/>
      </w:pPr>
    </w:lvl>
    <w:lvl w:ilvl="3">
      <w:start w:val="1"/>
      <w:pStyle w:val="Nadpis4"/>
      <w:numFmt w:val="lowerLetter"/>
      <w:lvlText w:val="%4)"/>
      <w:lvlJc w:val="left"/>
      <w:pPr>
        <w:tabs>
          <w:tab w:val="num" w:pos="0"/>
        </w:tabs>
        <w:ind w:left="2160" w:hanging="0"/>
      </w:pPr>
    </w:lvl>
    <w:lvl w:ilvl="4">
      <w:start w:val="1"/>
      <w:pStyle w:val="Nadpis5"/>
      <w:numFmt w:val="decimal"/>
      <w:lvlText w:val="(%5)"/>
      <w:lvlJc w:val="left"/>
      <w:pPr>
        <w:tabs>
          <w:tab w:val="num" w:pos="0"/>
        </w:tabs>
        <w:ind w:left="2880" w:hanging="0"/>
      </w:pPr>
    </w:lvl>
    <w:lvl w:ilvl="5">
      <w:start w:val="1"/>
      <w:pStyle w:val="Nadpis6"/>
      <w:numFmt w:val="lowerLetter"/>
      <w:lvlText w:val="(%6)"/>
      <w:lvlJc w:val="left"/>
      <w:pPr>
        <w:tabs>
          <w:tab w:val="num" w:pos="0"/>
        </w:tabs>
        <w:ind w:left="3600" w:hanging="0"/>
      </w:pPr>
    </w:lvl>
    <w:lvl w:ilvl="6">
      <w:start w:val="1"/>
      <w:pStyle w:val="Nadpis7"/>
      <w:numFmt w:val="lowerRoman"/>
      <w:lvlText w:val="(%7)"/>
      <w:lvlJc w:val="left"/>
      <w:pPr>
        <w:tabs>
          <w:tab w:val="num" w:pos="0"/>
        </w:tabs>
        <w:ind w:left="4320" w:hanging="0"/>
      </w:pPr>
    </w:lvl>
    <w:lvl w:ilvl="7">
      <w:start w:val="1"/>
      <w:pStyle w:val="Nadpis8"/>
      <w:numFmt w:val="lowerLetter"/>
      <w:lvlText w:val="(%8)"/>
      <w:lvlJc w:val="left"/>
      <w:pPr>
        <w:tabs>
          <w:tab w:val="num" w:pos="0"/>
        </w:tabs>
        <w:ind w:left="5040" w:hanging="0"/>
      </w:pPr>
    </w:lvl>
    <w:lvl w:ilvl="8">
      <w:start w:val="1"/>
      <w:pStyle w:val="Nadpis9"/>
      <w:numFmt w:val="lowerRoman"/>
      <w:lvlText w:val="(%9)"/>
      <w:lvlJc w:val="left"/>
      <w:pPr>
        <w:tabs>
          <w:tab w:val="num" w:pos="0"/>
        </w:tabs>
        <w:ind w:left="5760" w:hanging="0"/>
      </w:pPr>
    </w:lvl>
  </w:abstractNum>
  <w:abstractNum w:abstractNumId="2">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rPr>
        <w:rFonts w:ascii="Arial" w:hAnsi="Arial" w:cs="Arial"/>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7483"/>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uiPriority w:val="9"/>
    <w:qFormat/>
    <w:rsid w:val="00582c08"/>
    <w:pPr>
      <w:keepNext w:val="true"/>
      <w:keepLines/>
      <w:numPr>
        <w:ilvl w:val="0"/>
        <w:numId w:val="1"/>
      </w:numPr>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Nadpis2">
    <w:name w:val="Heading 2"/>
    <w:basedOn w:val="Normal"/>
    <w:next w:val="Normal"/>
    <w:link w:val="Nadpis2Char"/>
    <w:uiPriority w:val="9"/>
    <w:unhideWhenUsed/>
    <w:qFormat/>
    <w:rsid w:val="00582c08"/>
    <w:pPr>
      <w:keepNext w:val="true"/>
      <w:keepLines/>
      <w:numPr>
        <w:ilvl w:val="1"/>
        <w:numId w:val="1"/>
      </w:numPr>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Nadpis3">
    <w:name w:val="Heading 3"/>
    <w:basedOn w:val="Normal"/>
    <w:next w:val="Normal"/>
    <w:link w:val="Nadpis3Char"/>
    <w:uiPriority w:val="9"/>
    <w:semiHidden/>
    <w:unhideWhenUsed/>
    <w:qFormat/>
    <w:rsid w:val="00582c08"/>
    <w:pPr>
      <w:keepNext w:val="true"/>
      <w:keepLines/>
      <w:numPr>
        <w:ilvl w:val="2"/>
        <w:numId w:val="1"/>
      </w:numPr>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paragraph" w:styleId="Nadpis4">
    <w:name w:val="Heading 4"/>
    <w:basedOn w:val="Normal"/>
    <w:next w:val="Normal"/>
    <w:link w:val="Nadpis4Char"/>
    <w:uiPriority w:val="9"/>
    <w:semiHidden/>
    <w:unhideWhenUsed/>
    <w:qFormat/>
    <w:rsid w:val="00582c08"/>
    <w:pPr>
      <w:keepNext w:val="true"/>
      <w:keepLines/>
      <w:numPr>
        <w:ilvl w:val="3"/>
        <w:numId w:val="1"/>
      </w:numPr>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Nadpis5">
    <w:name w:val="Heading 5"/>
    <w:basedOn w:val="Normal"/>
    <w:next w:val="Normal"/>
    <w:link w:val="Nadpis5Char"/>
    <w:uiPriority w:val="9"/>
    <w:semiHidden/>
    <w:unhideWhenUsed/>
    <w:qFormat/>
    <w:rsid w:val="00582c08"/>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Nadpis6">
    <w:name w:val="Heading 6"/>
    <w:basedOn w:val="Normal"/>
    <w:next w:val="Normal"/>
    <w:link w:val="Nadpis6Char"/>
    <w:uiPriority w:val="9"/>
    <w:semiHidden/>
    <w:unhideWhenUsed/>
    <w:qFormat/>
    <w:rsid w:val="00582c08"/>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paragraph" w:styleId="Nadpis7">
    <w:name w:val="Heading 7"/>
    <w:basedOn w:val="Normal"/>
    <w:next w:val="Normal"/>
    <w:link w:val="Nadpis7Char"/>
    <w:uiPriority w:val="9"/>
    <w:semiHidden/>
    <w:unhideWhenUsed/>
    <w:qFormat/>
    <w:rsid w:val="00582c08"/>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Nadpis8">
    <w:name w:val="Heading 8"/>
    <w:basedOn w:val="Normal"/>
    <w:next w:val="Normal"/>
    <w:link w:val="Nadpis8Char"/>
    <w:uiPriority w:val="9"/>
    <w:semiHidden/>
    <w:unhideWhenUsed/>
    <w:qFormat/>
    <w:rsid w:val="00582c08"/>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Nadpis9">
    <w:name w:val="Heading 9"/>
    <w:basedOn w:val="Normal"/>
    <w:next w:val="Normal"/>
    <w:link w:val="Nadpis9Char"/>
    <w:uiPriority w:val="9"/>
    <w:semiHidden/>
    <w:unhideWhenUsed/>
    <w:qFormat/>
    <w:rsid w:val="00582c08"/>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Zarkazkladnhotextu3Char" w:customStyle="1">
    <w:name w:val="Zarážka základného textu 3 Char"/>
    <w:basedOn w:val="DefaultParagraphFont"/>
    <w:link w:val="BodyTextIndent3"/>
    <w:uiPriority w:val="99"/>
    <w:qFormat/>
    <w:rsid w:val="00d77483"/>
    <w:rPr>
      <w:rFonts w:ascii="Times New Roman" w:hAnsi="Times New Roman" w:eastAsia="Times New Roman" w:cs="Times New Roman"/>
      <w:color w:val="000000"/>
      <w:sz w:val="24"/>
      <w:szCs w:val="24"/>
    </w:rPr>
  </w:style>
  <w:style w:type="character" w:styleId="Strong">
    <w:name w:val="Strong"/>
    <w:basedOn w:val="DefaultParagraphFont"/>
    <w:qFormat/>
    <w:rsid w:val="00d77483"/>
    <w:rPr>
      <w:rFonts w:cs="Times New Roman"/>
      <w:b/>
      <w:bCs/>
    </w:rPr>
  </w:style>
  <w:style w:type="character" w:styleId="PtaChar" w:customStyle="1">
    <w:name w:val="Päta Char"/>
    <w:basedOn w:val="DefaultParagraphFont"/>
    <w:uiPriority w:val="99"/>
    <w:qFormat/>
    <w:rsid w:val="00d77483"/>
    <w:rPr>
      <w:rFonts w:ascii="Times New Roman" w:hAnsi="Times New Roman" w:eastAsia="Times New Roman" w:cs="Times New Roman"/>
      <w:sz w:val="24"/>
      <w:szCs w:val="24"/>
    </w:rPr>
  </w:style>
  <w:style w:type="character" w:styleId="Pagenumber">
    <w:name w:val="page number"/>
    <w:basedOn w:val="DefaultParagraphFont"/>
    <w:uiPriority w:val="99"/>
    <w:qFormat/>
    <w:rsid w:val="00d77483"/>
    <w:rPr>
      <w:rFonts w:cs="Times New Roman"/>
    </w:rPr>
  </w:style>
  <w:style w:type="character" w:styleId="Internetovodkaz">
    <w:name w:val="Internetový odkaz"/>
    <w:basedOn w:val="DefaultParagraphFont"/>
    <w:uiPriority w:val="99"/>
    <w:unhideWhenUsed/>
    <w:rsid w:val="00997226"/>
    <w:rPr>
      <w:color w:val="0563C1" w:themeColor="hyperlink"/>
      <w:u w:val="single"/>
    </w:rPr>
  </w:style>
  <w:style w:type="character" w:styleId="TextbublinyChar" w:customStyle="1">
    <w:name w:val="Text bubliny Char"/>
    <w:basedOn w:val="DefaultParagraphFont"/>
    <w:link w:val="BalloonText"/>
    <w:uiPriority w:val="99"/>
    <w:semiHidden/>
    <w:qFormat/>
    <w:rsid w:val="004363d6"/>
    <w:rPr>
      <w:rFonts w:ascii="Segoe UI" w:hAnsi="Segoe UI" w:eastAsia="Times New Roman" w:cs="Segoe UI"/>
      <w:sz w:val="18"/>
      <w:szCs w:val="18"/>
    </w:rPr>
  </w:style>
  <w:style w:type="character" w:styleId="Nadpis1Char" w:customStyle="1">
    <w:name w:val="Nadpis 1 Char"/>
    <w:basedOn w:val="DefaultParagraphFont"/>
    <w:uiPriority w:val="9"/>
    <w:qFormat/>
    <w:rsid w:val="00582c08"/>
    <w:rPr>
      <w:rFonts w:ascii="Calibri Light" w:hAnsi="Calibri Light" w:eastAsia="" w:cs="" w:asciiTheme="majorHAnsi" w:cstheme="majorBidi" w:eastAsiaTheme="majorEastAsia" w:hAnsiTheme="majorHAnsi"/>
      <w:color w:val="2E74B5" w:themeColor="accent1" w:themeShade="bf"/>
      <w:sz w:val="32"/>
      <w:szCs w:val="32"/>
    </w:rPr>
  </w:style>
  <w:style w:type="character" w:styleId="Nadpis2Char" w:customStyle="1">
    <w:name w:val="Nadpis 2 Char"/>
    <w:basedOn w:val="DefaultParagraphFont"/>
    <w:uiPriority w:val="9"/>
    <w:qFormat/>
    <w:rsid w:val="00582c08"/>
    <w:rPr>
      <w:rFonts w:ascii="Calibri Light" w:hAnsi="Calibri Light" w:eastAsia="" w:cs="" w:asciiTheme="majorHAnsi" w:cstheme="majorBidi" w:eastAsiaTheme="majorEastAsia" w:hAnsiTheme="majorHAnsi"/>
      <w:color w:val="2E74B5" w:themeColor="accent1" w:themeShade="bf"/>
      <w:sz w:val="26"/>
      <w:szCs w:val="26"/>
    </w:rPr>
  </w:style>
  <w:style w:type="character" w:styleId="Nadpis3Char" w:customStyle="1">
    <w:name w:val="Nadpis 3 Char"/>
    <w:basedOn w:val="DefaultParagraphFont"/>
    <w:uiPriority w:val="9"/>
    <w:semiHidden/>
    <w:qFormat/>
    <w:rsid w:val="00582c08"/>
    <w:rPr>
      <w:rFonts w:ascii="Calibri Light" w:hAnsi="Calibri Light" w:eastAsia="" w:cs="" w:asciiTheme="majorHAnsi" w:cstheme="majorBidi" w:eastAsiaTheme="majorEastAsia" w:hAnsiTheme="majorHAnsi"/>
      <w:color w:val="1F4D78" w:themeColor="accent1" w:themeShade="7f"/>
      <w:sz w:val="24"/>
      <w:szCs w:val="24"/>
    </w:rPr>
  </w:style>
  <w:style w:type="character" w:styleId="Nadpis4Char" w:customStyle="1">
    <w:name w:val="Nadpis 4 Char"/>
    <w:basedOn w:val="DefaultParagraphFont"/>
    <w:uiPriority w:val="9"/>
    <w:semiHidden/>
    <w:qFormat/>
    <w:rsid w:val="00582c08"/>
    <w:rPr>
      <w:rFonts w:ascii="Calibri Light" w:hAnsi="Calibri Light" w:eastAsia="" w:cs="" w:asciiTheme="majorHAnsi" w:cstheme="majorBidi" w:eastAsiaTheme="majorEastAsia" w:hAnsiTheme="majorHAnsi"/>
      <w:i/>
      <w:iCs/>
      <w:color w:val="2E74B5" w:themeColor="accent1" w:themeShade="bf"/>
      <w:sz w:val="24"/>
      <w:szCs w:val="24"/>
    </w:rPr>
  </w:style>
  <w:style w:type="character" w:styleId="Nadpis5Char" w:customStyle="1">
    <w:name w:val="Nadpis 5 Char"/>
    <w:basedOn w:val="DefaultParagraphFont"/>
    <w:uiPriority w:val="9"/>
    <w:semiHidden/>
    <w:qFormat/>
    <w:rsid w:val="00582c08"/>
    <w:rPr>
      <w:rFonts w:ascii="Calibri Light" w:hAnsi="Calibri Light" w:eastAsia="" w:cs="" w:asciiTheme="majorHAnsi" w:cstheme="majorBidi" w:eastAsiaTheme="majorEastAsia" w:hAnsiTheme="majorHAnsi"/>
      <w:color w:val="2E74B5" w:themeColor="accent1" w:themeShade="bf"/>
      <w:sz w:val="24"/>
      <w:szCs w:val="24"/>
    </w:rPr>
  </w:style>
  <w:style w:type="character" w:styleId="Nadpis6Char" w:customStyle="1">
    <w:name w:val="Nadpis 6 Char"/>
    <w:basedOn w:val="DefaultParagraphFont"/>
    <w:uiPriority w:val="9"/>
    <w:semiHidden/>
    <w:qFormat/>
    <w:rsid w:val="00582c08"/>
    <w:rPr>
      <w:rFonts w:ascii="Calibri Light" w:hAnsi="Calibri Light" w:eastAsia="" w:cs="" w:asciiTheme="majorHAnsi" w:cstheme="majorBidi" w:eastAsiaTheme="majorEastAsia" w:hAnsiTheme="majorHAnsi"/>
      <w:color w:val="1F4D78" w:themeColor="accent1" w:themeShade="7f"/>
      <w:sz w:val="24"/>
      <w:szCs w:val="24"/>
    </w:rPr>
  </w:style>
  <w:style w:type="character" w:styleId="Nadpis7Char" w:customStyle="1">
    <w:name w:val="Nadpis 7 Char"/>
    <w:basedOn w:val="DefaultParagraphFont"/>
    <w:uiPriority w:val="9"/>
    <w:semiHidden/>
    <w:qFormat/>
    <w:rsid w:val="00582c08"/>
    <w:rPr>
      <w:rFonts w:ascii="Calibri Light" w:hAnsi="Calibri Light" w:eastAsia="" w:cs="" w:asciiTheme="majorHAnsi" w:cstheme="majorBidi" w:eastAsiaTheme="majorEastAsia" w:hAnsiTheme="majorHAnsi"/>
      <w:i/>
      <w:iCs/>
      <w:color w:val="1F4D78" w:themeColor="accent1" w:themeShade="7f"/>
      <w:sz w:val="24"/>
      <w:szCs w:val="24"/>
    </w:rPr>
  </w:style>
  <w:style w:type="character" w:styleId="Nadpis8Char" w:customStyle="1">
    <w:name w:val="Nadpis 8 Char"/>
    <w:basedOn w:val="DefaultParagraphFont"/>
    <w:uiPriority w:val="9"/>
    <w:semiHidden/>
    <w:qFormat/>
    <w:rsid w:val="00582c08"/>
    <w:rPr>
      <w:rFonts w:ascii="Calibri Light" w:hAnsi="Calibri Light" w:eastAsia="" w:cs="" w:asciiTheme="majorHAnsi" w:cstheme="majorBidi" w:eastAsiaTheme="majorEastAsia" w:hAnsiTheme="majorHAnsi"/>
      <w:color w:val="272727" w:themeColor="text1" w:themeTint="d8"/>
      <w:sz w:val="21"/>
      <w:szCs w:val="21"/>
    </w:rPr>
  </w:style>
  <w:style w:type="character" w:styleId="Nadpis9Char" w:customStyle="1">
    <w:name w:val="Nadpis 9 Char"/>
    <w:basedOn w:val="DefaultParagraphFont"/>
    <w:uiPriority w:val="9"/>
    <w:semiHidden/>
    <w:qFormat/>
    <w:rsid w:val="00582c08"/>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HlavikaChar" w:customStyle="1">
    <w:name w:val="Hlavička Char"/>
    <w:basedOn w:val="DefaultParagraphFont"/>
    <w:uiPriority w:val="99"/>
    <w:qFormat/>
    <w:rsid w:val="009e26d5"/>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qFormat/>
    <w:rsid w:val="004e71a5"/>
    <w:rPr>
      <w:color w:val="605E5C"/>
      <w:shd w:fill="E1DFDD" w:val="clear"/>
    </w:rPr>
  </w:style>
  <w:style w:type="character" w:styleId="PredformtovanHTMLChar" w:customStyle="1">
    <w:name w:val="Predformátované HTML Char"/>
    <w:basedOn w:val="DefaultParagraphFont"/>
    <w:link w:val="HTMLPreformatted"/>
    <w:uiPriority w:val="99"/>
    <w:semiHidden/>
    <w:qFormat/>
    <w:rsid w:val="005601e8"/>
    <w:rPr>
      <w:rFonts w:ascii="Courier New" w:hAnsi="Courier New" w:eastAsia="Times New Roman" w:cs="Courier New"/>
      <w:sz w:val="20"/>
      <w:szCs w:val="20"/>
    </w:rPr>
  </w:style>
  <w:style w:type="character" w:styleId="Normaltextrun" w:customStyle="1">
    <w:name w:val="normaltextrun"/>
    <w:basedOn w:val="DefaultParagraphFont"/>
    <w:qFormat/>
    <w:rsid w:val="005511e2"/>
    <w:rPr/>
  </w:style>
  <w:style w:type="character" w:styleId="Eop" w:customStyle="1">
    <w:name w:val="eop"/>
    <w:basedOn w:val="DefaultParagraphFont"/>
    <w:qFormat/>
    <w:rsid w:val="005511e2"/>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BodyTextIndent3">
    <w:name w:val="Body Text Indent 3"/>
    <w:basedOn w:val="Normal"/>
    <w:link w:val="Zarkazkladnhotextu3Char"/>
    <w:uiPriority w:val="99"/>
    <w:qFormat/>
    <w:rsid w:val="00d77483"/>
    <w:pPr>
      <w:spacing w:lineRule="auto" w:line="228"/>
      <w:ind w:left="540" w:hanging="0"/>
      <w:jc w:val="both"/>
    </w:pPr>
    <w:rPr>
      <w:color w:val="000000"/>
    </w:rPr>
  </w:style>
  <w:style w:type="paragraph" w:styleId="Hlavikaapta">
    <w:name w:val="Hlavička a päta"/>
    <w:basedOn w:val="Normal"/>
    <w:qFormat/>
    <w:pPr/>
    <w:rPr/>
  </w:style>
  <w:style w:type="paragraph" w:styleId="Pta">
    <w:name w:val="Footer"/>
    <w:basedOn w:val="Normal"/>
    <w:link w:val="PtaChar"/>
    <w:uiPriority w:val="99"/>
    <w:rsid w:val="00d77483"/>
    <w:pPr>
      <w:tabs>
        <w:tab w:val="clear" w:pos="708"/>
        <w:tab w:val="center" w:pos="4536" w:leader="none"/>
        <w:tab w:val="right" w:pos="9072" w:leader="none"/>
      </w:tabs>
    </w:pPr>
    <w:rPr/>
  </w:style>
  <w:style w:type="paragraph" w:styleId="Vchozstyl" w:customStyle="1">
    <w:name w:val="Výchozí styl"/>
    <w:qFormat/>
    <w:rsid w:val="00d77483"/>
    <w:pPr>
      <w:widowControl/>
      <w:suppressAutoHyphens w:val="true"/>
      <w:bidi w:val="0"/>
      <w:spacing w:lineRule="auto" w:line="276" w:before="0" w:after="200"/>
      <w:jc w:val="left"/>
    </w:pPr>
    <w:rPr>
      <w:rFonts w:ascii="Times New Roman" w:hAnsi="Times New Roman" w:eastAsia="Times New Roman" w:cs="Times New Roman"/>
      <w:color w:val="auto"/>
      <w:kern w:val="0"/>
      <w:sz w:val="24"/>
      <w:szCs w:val="24"/>
      <w:lang w:val="cs-CZ" w:eastAsia="cs-CZ" w:bidi="ar-SA"/>
    </w:rPr>
  </w:style>
  <w:style w:type="paragraph" w:styleId="ListParagraph">
    <w:name w:val="List Paragraph"/>
    <w:basedOn w:val="Normal"/>
    <w:uiPriority w:val="34"/>
    <w:qFormat/>
    <w:rsid w:val="00997226"/>
    <w:pPr>
      <w:spacing w:before="0" w:after="0"/>
      <w:ind w:left="720" w:hanging="0"/>
      <w:contextualSpacing/>
    </w:pPr>
    <w:rPr/>
  </w:style>
  <w:style w:type="paragraph" w:styleId="BalloonText">
    <w:name w:val="Balloon Text"/>
    <w:basedOn w:val="Normal"/>
    <w:link w:val="TextbublinyChar"/>
    <w:uiPriority w:val="99"/>
    <w:semiHidden/>
    <w:unhideWhenUsed/>
    <w:qFormat/>
    <w:rsid w:val="004363d6"/>
    <w:pPr/>
    <w:rPr>
      <w:rFonts w:ascii="Segoe UI" w:hAnsi="Segoe UI" w:cs="Segoe UI"/>
      <w:sz w:val="18"/>
      <w:szCs w:val="18"/>
    </w:rPr>
  </w:style>
  <w:style w:type="paragraph" w:styleId="Zhlavie">
    <w:name w:val="Header"/>
    <w:basedOn w:val="Normal"/>
    <w:link w:val="HlavikaChar"/>
    <w:uiPriority w:val="99"/>
    <w:unhideWhenUsed/>
    <w:rsid w:val="009e26d5"/>
    <w:pPr>
      <w:tabs>
        <w:tab w:val="clear" w:pos="708"/>
        <w:tab w:val="center" w:pos="4536" w:leader="none"/>
        <w:tab w:val="right" w:pos="9072" w:leader="none"/>
      </w:tabs>
    </w:pPr>
    <w:rPr/>
  </w:style>
  <w:style w:type="paragraph" w:styleId="HTMLPreformatted">
    <w:name w:val="HTML Preformatted"/>
    <w:basedOn w:val="Normal"/>
    <w:link w:val="PredformtovanHTMLChar"/>
    <w:uiPriority w:val="99"/>
    <w:semiHidden/>
    <w:unhideWhenUsed/>
    <w:qFormat/>
    <w:rsid w:val="005601e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Obsahrmca">
    <w:name w:val="Obsah rámca"/>
    <w:basedOn w:val="Normal"/>
    <w:qFormat/>
    <w:pPr/>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90cbe0-63d3-4287-b5a5-f565edafa41b" xsi:nil="true"/>
    <lcf76f155ced4ddcb4097134ff3c332f xmlns="20b48d40-e09d-438f-8584-99e66a387a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A73961772C554DB1E419461A4AA1BE" ma:contentTypeVersion="14" ma:contentTypeDescription="Vytvoří nový dokument" ma:contentTypeScope="" ma:versionID="5a9720cecfed16932786f4adabdc762e">
  <xsd:schema xmlns:xsd="http://www.w3.org/2001/XMLSchema" xmlns:xs="http://www.w3.org/2001/XMLSchema" xmlns:p="http://schemas.microsoft.com/office/2006/metadata/properties" xmlns:ns2="1a90cbe0-63d3-4287-b5a5-f565edafa41b" xmlns:ns3="20b48d40-e09d-438f-8584-99e66a387ad9" targetNamespace="http://schemas.microsoft.com/office/2006/metadata/properties" ma:root="true" ma:fieldsID="34a4d46edd528704557b367872dc9618" ns2:_="" ns3:_="">
    <xsd:import namespace="1a90cbe0-63d3-4287-b5a5-f565edafa41b"/>
    <xsd:import namespace="20b48d40-e09d-438f-8584-99e66a387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0cbe0-63d3-4287-b5a5-f565edafa41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02f72bab-ade8-4bb9-89d9-93c14f4bc24e}" ma:internalName="TaxCatchAll" ma:showField="CatchAllData" ma:web="1a90cbe0-63d3-4287-b5a5-f565edafa4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b48d40-e09d-438f-8584-99e66a387a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dee7a28-61bb-4d15-b190-e9b6a571665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B0C68-00FD-4C18-BD3C-E582EE0100E9}">
  <ds:schemaRefs>
    <ds:schemaRef ds:uri="http://schemas.microsoft.com/office/2006/metadata/properties"/>
    <ds:schemaRef ds:uri="http://schemas.microsoft.com/office/infopath/2007/PartnerControls"/>
    <ds:schemaRef ds:uri="1a90cbe0-63d3-4287-b5a5-f565edafa41b"/>
    <ds:schemaRef ds:uri="20b48d40-e09d-438f-8584-99e66a387ad9"/>
  </ds:schemaRefs>
</ds:datastoreItem>
</file>

<file path=customXml/itemProps2.xml><?xml version="1.0" encoding="utf-8"?>
<ds:datastoreItem xmlns:ds="http://schemas.openxmlformats.org/officeDocument/2006/customXml" ds:itemID="{CF3ACDA8-8A69-4C01-923C-D8279180B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0cbe0-63d3-4287-b5a5-f565edafa41b"/>
    <ds:schemaRef ds:uri="20b48d40-e09d-438f-8584-99e66a387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06549-1C03-47F2-A6AB-FCA966361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Application>LibreOffice/7.0.6.2$Windows_X86_64 LibreOffice_project/144abb84a525d8e30c9dbbefa69cbbf2d8d4ae3b</Application>
  <AppVersion>15.0000</AppVersion>
  <Pages>6</Pages>
  <Words>1616</Words>
  <Characters>10487</Characters>
  <CharactersWithSpaces>12068</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2018-06-15T08:18:00Z</dcterms:created>
  <dc:creator>Galileo Corporation</dc:creator>
  <dc:description/>
  <dc:language>sk-SK</dc:language>
  <cp:lastModifiedBy/>
  <cp:lastPrinted>2016-05-10T21:49:00Z</cp:lastPrinted>
  <dcterms:modified xsi:type="dcterms:W3CDTF">2023-03-13T13:05:07Z</dcterms:modified>
  <cp:revision>128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0x010100A7A73961772C554DB1E419461A4AA1BE</vt:lpwstr>
  </property>
  <property fmtid="{D5CDD505-2E9C-101B-9397-08002B2CF9AE}" pid="3" name="MediaServiceImageTags">
    <vt:lpwstr/>
  </property>
</Properties>
</file>