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dpis5"/>
        <w:numPr>
          <w:ilvl w:val="0"/>
          <w:numId w:val="0"/>
        </w:numPr>
        <w:spacing w:before="240" w:after="60"/>
        <w:ind w:left="0" w:hanging="0"/>
        <w:jc w:val="center"/>
        <w:rPr>
          <w:rFonts w:ascii="Times New Roman" w:hAnsi="Times New Roman"/>
          <w:bCs w:val="false"/>
          <w:i w:val="false"/>
          <w:i w:val="false"/>
          <w:sz w:val="32"/>
          <w:szCs w:val="22"/>
        </w:rPr>
      </w:pPr>
      <w:r>
        <w:rPr>
          <w:rFonts w:ascii="Times New Roman" w:hAnsi="Times New Roman"/>
          <w:bCs w:val="false"/>
          <w:i w:val="false"/>
          <w:sz w:val="32"/>
          <w:szCs w:val="22"/>
        </w:rPr>
        <w:t>ZMLUVA O DIELO</w:t>
      </w:r>
    </w:p>
    <w:p>
      <w:pPr>
        <w:pStyle w:val="Normal"/>
        <w:pBdr>
          <w:bottom w:val="single" w:sz="12" w:space="1" w:color="000000"/>
        </w:pBdr>
        <w:jc w:val="center"/>
        <w:rPr>
          <w:rFonts w:ascii="Times New Roman" w:hAnsi="Times New Roman"/>
          <w:b/>
          <w:b/>
          <w:sz w:val="22"/>
          <w:szCs w:val="22"/>
        </w:rPr>
      </w:pPr>
      <w:r>
        <w:rPr>
          <w:rFonts w:ascii="Times New Roman" w:hAnsi="Times New Roman"/>
          <w:b/>
          <w:sz w:val="22"/>
          <w:szCs w:val="22"/>
        </w:rPr>
      </w:r>
    </w:p>
    <w:p>
      <w:pPr>
        <w:pStyle w:val="Normal"/>
        <w:pBdr>
          <w:bottom w:val="single" w:sz="12" w:space="1" w:color="000000"/>
        </w:pBdr>
        <w:jc w:val="center"/>
        <w:rPr>
          <w:rFonts w:ascii="Times New Roman" w:hAnsi="Times New Roman"/>
          <w:sz w:val="22"/>
          <w:szCs w:val="22"/>
        </w:rPr>
      </w:pPr>
      <w:r>
        <w:rPr>
          <w:rFonts w:ascii="Times New Roman" w:hAnsi="Times New Roman"/>
          <w:sz w:val="22"/>
          <w:szCs w:val="22"/>
        </w:rPr>
        <w:t xml:space="preserve">uzatvorená podľa ustanovenia § 536 a nasl. zákona  č. 513/1991 Zb. Obchodný zákonník v znení neskorších predpisov </w:t>
      </w:r>
    </w:p>
    <w:p>
      <w:pPr>
        <w:pStyle w:val="Normal"/>
        <w:pBdr>
          <w:bottom w:val="single" w:sz="12" w:space="1" w:color="000000"/>
        </w:pBdr>
        <w:jc w:val="center"/>
        <w:rPr>
          <w:rFonts w:ascii="Times New Roman" w:hAnsi="Times New Roman"/>
          <w:sz w:val="22"/>
          <w:szCs w:val="22"/>
        </w:rPr>
      </w:pPr>
      <w:r>
        <w:rPr>
          <w:rFonts w:ascii="Times New Roman" w:hAnsi="Times New Roman"/>
          <w:sz w:val="22"/>
          <w:szCs w:val="22"/>
        </w:rPr>
        <w:t xml:space="preserve">(ďalej len „Obchodný zákonník“) a podľa iných príslušných právnych predpisov </w:t>
      </w:r>
    </w:p>
    <w:p>
      <w:pPr>
        <w:pStyle w:val="Normal"/>
        <w:pBdr>
          <w:bottom w:val="single" w:sz="12" w:space="1" w:color="000000"/>
        </w:pBdr>
        <w:jc w:val="center"/>
        <w:rPr>
          <w:rFonts w:ascii="Times New Roman" w:hAnsi="Times New Roman"/>
          <w:sz w:val="22"/>
          <w:szCs w:val="22"/>
        </w:rPr>
      </w:pPr>
      <w:r>
        <w:rPr>
          <w:rFonts w:ascii="Times New Roman" w:hAnsi="Times New Roman"/>
          <w:sz w:val="22"/>
          <w:szCs w:val="22"/>
        </w:rPr>
      </w:r>
    </w:p>
    <w:p>
      <w:pPr>
        <w:pStyle w:val="Normal"/>
        <w:rPr>
          <w:rFonts w:ascii="Times New Roman" w:hAnsi="Times New Roman"/>
          <w:b/>
          <w:b/>
          <w:sz w:val="22"/>
          <w:szCs w:val="22"/>
        </w:rPr>
      </w:pPr>
      <w:r>
        <w:rPr>
          <w:rFonts w:ascii="Times New Roman" w:hAnsi="Times New Roman"/>
          <w:b/>
          <w:sz w:val="22"/>
          <w:szCs w:val="22"/>
        </w:rPr>
      </w:r>
    </w:p>
    <w:p>
      <w:pPr>
        <w:pStyle w:val="Normal"/>
        <w:jc w:val="center"/>
        <w:rPr>
          <w:rFonts w:ascii="Times New Roman" w:hAnsi="Times New Roman"/>
          <w:sz w:val="22"/>
          <w:szCs w:val="22"/>
        </w:rPr>
      </w:pPr>
      <w:r>
        <w:rPr>
          <w:rFonts w:ascii="Times New Roman" w:hAnsi="Times New Roman"/>
          <w:sz w:val="22"/>
          <w:szCs w:val="22"/>
        </w:rPr>
        <w:t>medzi týmito zmluvnými stranami:</w:t>
      </w:r>
    </w:p>
    <w:p>
      <w:pPr>
        <w:pStyle w:val="Normal"/>
        <w:jc w:val="center"/>
        <w:rPr>
          <w:rFonts w:ascii="Times New Roman" w:hAnsi="Times New Roman"/>
          <w:sz w:val="22"/>
          <w:szCs w:val="22"/>
        </w:rPr>
      </w:pPr>
      <w:r>
        <w:rPr>
          <w:rFonts w:ascii="Times New Roman" w:hAnsi="Times New Roman"/>
          <w:sz w:val="22"/>
          <w:szCs w:val="22"/>
        </w:rPr>
      </w:r>
    </w:p>
    <w:p>
      <w:pPr>
        <w:pStyle w:val="Normal"/>
        <w:jc w:val="center"/>
        <w:rPr>
          <w:rFonts w:ascii="Times New Roman" w:hAnsi="Times New Roman"/>
          <w:sz w:val="22"/>
          <w:szCs w:val="22"/>
        </w:rPr>
      </w:pPr>
      <w:r>
        <w:rPr>
          <w:rFonts w:ascii="Times New Roman" w:hAnsi="Times New Roman"/>
          <w:sz w:val="22"/>
          <w:szCs w:val="22"/>
        </w:rPr>
      </w:r>
    </w:p>
    <w:p>
      <w:pPr>
        <w:pStyle w:val="ListParagraph"/>
        <w:numPr>
          <w:ilvl w:val="0"/>
          <w:numId w:val="23"/>
        </w:numPr>
        <w:spacing w:lineRule="auto" w:line="276"/>
        <w:ind w:left="284" w:hanging="284"/>
        <w:rPr>
          <w:b/>
          <w:b/>
          <w:sz w:val="22"/>
          <w:szCs w:val="22"/>
        </w:rPr>
      </w:pPr>
      <w:r>
        <w:rPr>
          <w:b/>
          <w:sz w:val="22"/>
          <w:szCs w:val="22"/>
        </w:rPr>
        <w:t>OBJEDNÁVATEĽOM:</w:t>
      </w:r>
    </w:p>
    <w:p>
      <w:pPr>
        <w:pStyle w:val="Normal"/>
        <w:tabs>
          <w:tab w:val="clear" w:pos="709"/>
          <w:tab w:val="left" w:pos="2268" w:leader="none"/>
        </w:tabs>
        <w:spacing w:lineRule="auto" w:line="276"/>
        <w:rPr>
          <w:rFonts w:ascii="Times New Roman" w:hAnsi="Times New Roman"/>
          <w:sz w:val="22"/>
          <w:szCs w:val="22"/>
        </w:rPr>
      </w:pPr>
      <w:r>
        <w:rPr>
          <w:rFonts w:ascii="Times New Roman" w:hAnsi="Times New Roman"/>
          <w:sz w:val="22"/>
          <w:szCs w:val="22"/>
        </w:rPr>
      </w:r>
    </w:p>
    <w:p>
      <w:pPr>
        <w:pStyle w:val="Normal"/>
        <w:tabs>
          <w:tab w:val="clear" w:pos="709"/>
          <w:tab w:val="left" w:pos="2268" w:leader="none"/>
        </w:tabs>
        <w:spacing w:lineRule="auto" w:line="276"/>
        <w:rPr>
          <w:rFonts w:ascii="Times New Roman" w:hAnsi="Times New Roman"/>
          <w:sz w:val="22"/>
          <w:szCs w:val="22"/>
        </w:rPr>
      </w:pPr>
      <w:r>
        <w:rPr>
          <w:rFonts w:ascii="Times New Roman" w:hAnsi="Times New Roman"/>
          <w:sz w:val="22"/>
          <w:szCs w:val="22"/>
        </w:rPr>
        <w:t>Názov:</w:t>
        <w:tab/>
        <w:tab/>
        <w:t>Obec Mierovo</w:t>
        <w:tab/>
      </w:r>
    </w:p>
    <w:p>
      <w:pPr>
        <w:pStyle w:val="Normal"/>
        <w:tabs>
          <w:tab w:val="clear" w:pos="709"/>
          <w:tab w:val="left" w:pos="2268" w:leader="none"/>
        </w:tabs>
        <w:spacing w:lineRule="auto" w:line="276"/>
        <w:rPr>
          <w:rFonts w:ascii="Times New Roman" w:hAnsi="Times New Roman"/>
          <w:sz w:val="22"/>
          <w:szCs w:val="22"/>
        </w:rPr>
      </w:pPr>
      <w:r>
        <w:rPr>
          <w:rFonts w:ascii="Times New Roman" w:hAnsi="Times New Roman"/>
          <w:sz w:val="22"/>
          <w:szCs w:val="22"/>
        </w:rPr>
        <w:t>Sídlo:</w:t>
        <w:tab/>
        <w:tab/>
        <w:t>Mierovo 59, 930 41 Mierovo</w:t>
      </w:r>
    </w:p>
    <w:p>
      <w:pPr>
        <w:pStyle w:val="Normal"/>
        <w:tabs>
          <w:tab w:val="clear" w:pos="709"/>
          <w:tab w:val="left" w:pos="2268" w:leader="none"/>
        </w:tabs>
        <w:spacing w:lineRule="auto" w:line="276"/>
        <w:rPr>
          <w:rFonts w:ascii="Times New Roman" w:hAnsi="Times New Roman"/>
          <w:sz w:val="22"/>
          <w:szCs w:val="22"/>
        </w:rPr>
      </w:pPr>
      <w:r>
        <w:rPr>
          <w:rFonts w:ascii="Times New Roman" w:hAnsi="Times New Roman"/>
          <w:sz w:val="22"/>
          <w:szCs w:val="22"/>
        </w:rPr>
        <w:t>IČO:</w:t>
        <w:tab/>
        <w:tab/>
        <w:t>00305596</w:t>
      </w:r>
    </w:p>
    <w:p>
      <w:pPr>
        <w:pStyle w:val="Normal"/>
        <w:tabs>
          <w:tab w:val="clear" w:pos="709"/>
          <w:tab w:val="left" w:pos="2268" w:leader="none"/>
        </w:tabs>
        <w:spacing w:lineRule="auto" w:line="276"/>
        <w:rPr>
          <w:rFonts w:ascii="Times New Roman" w:hAnsi="Times New Roman"/>
          <w:sz w:val="22"/>
          <w:szCs w:val="22"/>
        </w:rPr>
      </w:pPr>
      <w:r>
        <w:rPr>
          <w:rFonts w:ascii="Times New Roman" w:hAnsi="Times New Roman"/>
          <w:sz w:val="22"/>
          <w:szCs w:val="22"/>
        </w:rPr>
        <w:t>DIČ:</w:t>
        <w:tab/>
        <w:tab/>
        <w:t>2021151825</w:t>
      </w:r>
    </w:p>
    <w:p>
      <w:pPr>
        <w:pStyle w:val="Normal"/>
        <w:tabs>
          <w:tab w:val="clear" w:pos="709"/>
          <w:tab w:val="left" w:pos="2268" w:leader="none"/>
        </w:tabs>
        <w:spacing w:lineRule="auto" w:line="276"/>
        <w:rPr>
          <w:rFonts w:ascii="Times New Roman" w:hAnsi="Times New Roman"/>
          <w:sz w:val="22"/>
          <w:szCs w:val="22"/>
        </w:rPr>
      </w:pPr>
      <w:r>
        <w:rPr>
          <w:rFonts w:ascii="Times New Roman" w:hAnsi="Times New Roman"/>
          <w:sz w:val="22"/>
          <w:szCs w:val="22"/>
        </w:rPr>
        <w:t>Zastúpený:</w:t>
        <w:tab/>
        <w:tab/>
        <w:t>Katarína Janikovicsová, starosta obce</w:t>
      </w:r>
    </w:p>
    <w:p>
      <w:pPr>
        <w:pStyle w:val="Normal"/>
        <w:tabs>
          <w:tab w:val="clear" w:pos="709"/>
          <w:tab w:val="left" w:pos="2268" w:leader="none"/>
        </w:tabs>
        <w:spacing w:lineRule="auto" w:line="276"/>
        <w:rPr>
          <w:rFonts w:ascii="Times New Roman" w:hAnsi="Times New Roman"/>
          <w:sz w:val="22"/>
          <w:szCs w:val="22"/>
        </w:rPr>
      </w:pPr>
      <w:r>
        <w:rPr>
          <w:rFonts w:ascii="Times New Roman" w:hAnsi="Times New Roman"/>
          <w:sz w:val="22"/>
          <w:szCs w:val="22"/>
        </w:rPr>
        <w:t>Bankové spojenie:</w:t>
        <w:tab/>
        <w:tab/>
        <w:t>SK93 0200 0000 0000 2062 2122</w:t>
      </w:r>
    </w:p>
    <w:p>
      <w:pPr>
        <w:pStyle w:val="Normal"/>
        <w:tabs>
          <w:tab w:val="clear" w:pos="709"/>
          <w:tab w:val="left" w:pos="2268" w:leader="none"/>
        </w:tabs>
        <w:spacing w:lineRule="auto" w:line="276"/>
        <w:rPr>
          <w:rFonts w:ascii="Times New Roman" w:hAnsi="Times New Roman"/>
          <w:sz w:val="22"/>
          <w:szCs w:val="22"/>
        </w:rPr>
      </w:pPr>
      <w:r>
        <w:rPr>
          <w:rFonts w:ascii="Times New Roman" w:hAnsi="Times New Roman"/>
          <w:sz w:val="22"/>
          <w:szCs w:val="22"/>
        </w:rPr>
        <w:t>Telefonický kontakt:</w:t>
        <w:tab/>
        <w:tab/>
        <w:t>+421315693503</w:t>
      </w:r>
    </w:p>
    <w:p>
      <w:pPr>
        <w:pStyle w:val="Normal"/>
        <w:tabs>
          <w:tab w:val="clear" w:pos="709"/>
          <w:tab w:val="left" w:pos="2268" w:leader="none"/>
        </w:tabs>
        <w:spacing w:lineRule="auto" w:line="276"/>
        <w:rPr>
          <w:rFonts w:ascii="Times New Roman" w:hAnsi="Times New Roman"/>
          <w:sz w:val="22"/>
          <w:szCs w:val="22"/>
        </w:rPr>
      </w:pPr>
      <w:r>
        <w:rPr>
          <w:rFonts w:ascii="Times New Roman" w:hAnsi="Times New Roman"/>
          <w:sz w:val="22"/>
          <w:szCs w:val="22"/>
        </w:rPr>
        <w:t xml:space="preserve">E-mail: </w:t>
        <w:tab/>
        <w:tab/>
        <w:t>starosta@mierovo.sk</w:t>
        <w:tab/>
      </w:r>
    </w:p>
    <w:p>
      <w:pPr>
        <w:pStyle w:val="Normal"/>
        <w:tabs>
          <w:tab w:val="clear" w:pos="709"/>
          <w:tab w:val="left" w:pos="2268" w:leader="none"/>
        </w:tabs>
        <w:spacing w:lineRule="auto" w:line="276"/>
        <w:rPr>
          <w:rFonts w:ascii="Times New Roman" w:hAnsi="Times New Roman"/>
          <w:sz w:val="22"/>
          <w:szCs w:val="22"/>
        </w:rPr>
      </w:pPr>
      <w:r>
        <w:rPr>
          <w:rFonts w:ascii="Times New Roman" w:hAnsi="Times New Roman"/>
          <w:sz w:val="22"/>
          <w:szCs w:val="22"/>
        </w:rPr>
      </w:r>
    </w:p>
    <w:p>
      <w:pPr>
        <w:pStyle w:val="Normal"/>
        <w:tabs>
          <w:tab w:val="clear" w:pos="709"/>
          <w:tab w:val="left" w:pos="2268" w:leader="none"/>
        </w:tabs>
        <w:spacing w:lineRule="auto" w:line="276"/>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na strane jednej (ďalej len „Objednávateľ”)</w:t>
      </w:r>
    </w:p>
    <w:p>
      <w:pPr>
        <w:pStyle w:val="Normal"/>
        <w:tabs>
          <w:tab w:val="clear" w:pos="709"/>
          <w:tab w:val="left" w:pos="2268" w:leader="none"/>
        </w:tabs>
        <w:spacing w:lineRule="auto" w:line="276"/>
        <w:rPr>
          <w:rFonts w:ascii="Times New Roman" w:hAnsi="Times New Roman"/>
          <w:sz w:val="22"/>
          <w:szCs w:val="22"/>
        </w:rPr>
      </w:pPr>
      <w:r>
        <w:rPr>
          <w:rFonts w:ascii="Times New Roman" w:hAnsi="Times New Roman"/>
          <w:sz w:val="22"/>
          <w:szCs w:val="22"/>
        </w:rPr>
      </w:r>
    </w:p>
    <w:p>
      <w:pPr>
        <w:pStyle w:val="Normal"/>
        <w:spacing w:lineRule="auto" w:line="276"/>
        <w:jc w:val="center"/>
        <w:rPr>
          <w:rFonts w:ascii="Times New Roman" w:hAnsi="Times New Roman"/>
          <w:sz w:val="22"/>
          <w:szCs w:val="22"/>
        </w:rPr>
      </w:pPr>
      <w:r>
        <w:rPr>
          <w:rFonts w:ascii="Times New Roman" w:hAnsi="Times New Roman"/>
          <w:sz w:val="22"/>
          <w:szCs w:val="22"/>
        </w:rPr>
        <w:t>a</w:t>
      </w:r>
    </w:p>
    <w:p>
      <w:pPr>
        <w:pStyle w:val="Normal"/>
        <w:numPr>
          <w:ilvl w:val="0"/>
          <w:numId w:val="21"/>
        </w:numPr>
        <w:tabs>
          <w:tab w:val="clear" w:pos="709"/>
          <w:tab w:val="left" w:pos="284" w:leader="none"/>
        </w:tabs>
        <w:spacing w:lineRule="auto" w:line="276"/>
        <w:ind w:left="720" w:hanging="720"/>
        <w:rPr>
          <w:rFonts w:ascii="Times New Roman" w:hAnsi="Times New Roman"/>
          <w:b/>
          <w:b/>
          <w:sz w:val="22"/>
          <w:szCs w:val="22"/>
        </w:rPr>
      </w:pPr>
      <w:r>
        <w:rPr>
          <w:rFonts w:ascii="Times New Roman" w:hAnsi="Times New Roman"/>
          <w:b/>
          <w:sz w:val="22"/>
          <w:szCs w:val="22"/>
        </w:rPr>
        <w:t>ZHOTOVITEĽOM:</w:t>
      </w:r>
    </w:p>
    <w:p>
      <w:pPr>
        <w:pStyle w:val="Normal"/>
        <w:spacing w:lineRule="auto" w:line="276"/>
        <w:rPr>
          <w:rFonts w:ascii="Times New Roman" w:hAnsi="Times New Roman"/>
          <w:b/>
          <w:b/>
          <w:sz w:val="22"/>
          <w:szCs w:val="22"/>
        </w:rPr>
      </w:pPr>
      <w:r>
        <w:rPr>
          <w:rFonts w:ascii="Times New Roman" w:hAnsi="Times New Roman"/>
          <w:b/>
          <w:sz w:val="22"/>
          <w:szCs w:val="22"/>
        </w:rPr>
      </w:r>
    </w:p>
    <w:p>
      <w:pPr>
        <w:pStyle w:val="Normal"/>
        <w:spacing w:lineRule="auto" w:line="276"/>
        <w:rPr>
          <w:rFonts w:ascii="Times New Roman" w:hAnsi="Times New Roman"/>
          <w:sz w:val="22"/>
          <w:szCs w:val="22"/>
        </w:rPr>
      </w:pPr>
      <w:r>
        <w:rPr>
          <w:rFonts w:ascii="Times New Roman" w:hAnsi="Times New Roman"/>
          <w:sz w:val="22"/>
          <w:szCs w:val="22"/>
        </w:rPr>
        <w:t xml:space="preserve">Názov:  </w:t>
        <w:tab/>
        <w:tab/>
        <w:tab/>
      </w:r>
      <w:r>
        <w:rPr>
          <w:rFonts w:ascii="Times New Roman" w:hAnsi="Times New Roman"/>
          <w:sz w:val="22"/>
          <w:szCs w:val="22"/>
        </w:rPr>
        <w:t>Dávid Szabados</w:t>
      </w:r>
    </w:p>
    <w:p>
      <w:pPr>
        <w:pStyle w:val="Normal"/>
        <w:spacing w:lineRule="auto" w:line="276"/>
        <w:rPr>
          <w:rFonts w:ascii="Times New Roman" w:hAnsi="Times New Roman"/>
          <w:sz w:val="22"/>
          <w:szCs w:val="22"/>
        </w:rPr>
      </w:pPr>
      <w:r>
        <w:rPr>
          <w:rFonts w:ascii="Times New Roman" w:hAnsi="Times New Roman"/>
          <w:sz w:val="22"/>
          <w:szCs w:val="22"/>
        </w:rPr>
        <w:t xml:space="preserve">Sídlo:  </w:t>
        <w:tab/>
        <w:tab/>
        <w:tab/>
        <w:tab/>
      </w:r>
      <w:r>
        <w:rPr>
          <w:rFonts w:ascii="Times New Roman" w:hAnsi="Times New Roman"/>
          <w:sz w:val="22"/>
          <w:szCs w:val="22"/>
        </w:rPr>
        <w:t>Mierovo 148, 930 41 Mierovo</w:t>
      </w:r>
    </w:p>
    <w:p>
      <w:pPr>
        <w:pStyle w:val="Normal"/>
        <w:spacing w:lineRule="auto" w:line="276"/>
        <w:rPr>
          <w:rFonts w:ascii="Times New Roman" w:hAnsi="Times New Roman"/>
          <w:sz w:val="22"/>
          <w:szCs w:val="22"/>
        </w:rPr>
      </w:pPr>
      <w:r>
        <w:rPr>
          <w:rFonts w:ascii="Times New Roman" w:hAnsi="Times New Roman"/>
          <w:sz w:val="22"/>
          <w:szCs w:val="22"/>
        </w:rPr>
        <w:t>IČO:</w:t>
        <w:tab/>
        <w:tab/>
        <w:tab/>
        <w:tab/>
      </w:r>
      <w:r>
        <w:rPr>
          <w:rFonts w:ascii="Times New Roman" w:hAnsi="Times New Roman"/>
          <w:sz w:val="22"/>
          <w:szCs w:val="22"/>
        </w:rPr>
        <w:t>47220651</w:t>
      </w:r>
    </w:p>
    <w:p>
      <w:pPr>
        <w:pStyle w:val="Normal"/>
        <w:spacing w:lineRule="auto" w:line="276"/>
        <w:rPr>
          <w:rFonts w:ascii="Times New Roman" w:hAnsi="Times New Roman"/>
          <w:sz w:val="22"/>
          <w:szCs w:val="22"/>
        </w:rPr>
      </w:pPr>
      <w:r>
        <w:rPr>
          <w:rFonts w:ascii="Times New Roman" w:hAnsi="Times New Roman"/>
          <w:sz w:val="22"/>
          <w:szCs w:val="22"/>
        </w:rPr>
        <w:t>DIČ:</w:t>
        <w:tab/>
        <w:tab/>
        <w:tab/>
        <w:tab/>
      </w:r>
      <w:r>
        <w:rPr>
          <w:rFonts w:ascii="Times New Roman" w:hAnsi="Times New Roman"/>
          <w:sz w:val="22"/>
          <w:szCs w:val="22"/>
        </w:rPr>
        <w:t>1082541064</w:t>
      </w:r>
    </w:p>
    <w:p>
      <w:pPr>
        <w:pStyle w:val="Normal"/>
        <w:spacing w:lineRule="auto" w:line="276"/>
        <w:rPr>
          <w:rFonts w:ascii="Times New Roman" w:hAnsi="Times New Roman"/>
          <w:sz w:val="22"/>
          <w:szCs w:val="22"/>
        </w:rPr>
      </w:pPr>
      <w:r>
        <w:rPr>
          <w:rFonts w:ascii="Times New Roman" w:hAnsi="Times New Roman"/>
          <w:sz w:val="22"/>
          <w:szCs w:val="22"/>
        </w:rPr>
        <w:t xml:space="preserve">IČ DPH:  </w:t>
        <w:tab/>
        <w:tab/>
        <w:tab/>
        <w:t>--</w:t>
      </w:r>
    </w:p>
    <w:p>
      <w:pPr>
        <w:pStyle w:val="Normal"/>
        <w:spacing w:lineRule="auto" w:line="276"/>
        <w:rPr>
          <w:rFonts w:ascii="Times New Roman" w:hAnsi="Times New Roman"/>
          <w:sz w:val="22"/>
          <w:szCs w:val="22"/>
        </w:rPr>
      </w:pPr>
      <w:r>
        <w:rPr>
          <w:rFonts w:ascii="Times New Roman" w:hAnsi="Times New Roman"/>
          <w:sz w:val="22"/>
          <w:szCs w:val="22"/>
        </w:rPr>
        <w:t xml:space="preserve">Zastúpený:  </w:t>
        <w:tab/>
        <w:tab/>
        <w:tab/>
      </w:r>
      <w:r>
        <w:rPr>
          <w:rFonts w:ascii="Times New Roman" w:hAnsi="Times New Roman"/>
          <w:sz w:val="22"/>
          <w:szCs w:val="22"/>
        </w:rPr>
        <w:t>Dávid Szabados</w:t>
      </w:r>
    </w:p>
    <w:p>
      <w:pPr>
        <w:pStyle w:val="Normal"/>
        <w:spacing w:lineRule="auto" w:line="276"/>
        <w:rPr>
          <w:rFonts w:ascii="Times New Roman" w:hAnsi="Times New Roman"/>
          <w:sz w:val="22"/>
          <w:szCs w:val="22"/>
        </w:rPr>
      </w:pPr>
      <w:r>
        <w:rPr>
          <w:rFonts w:ascii="Times New Roman" w:hAnsi="Times New Roman"/>
          <w:sz w:val="22"/>
          <w:szCs w:val="22"/>
        </w:rPr>
        <w:t>Bankové spojenie :</w:t>
        <w:tab/>
        <w:tab/>
      </w:r>
      <w:r>
        <w:rPr>
          <w:rFonts w:ascii="Times New Roman" w:hAnsi="Times New Roman"/>
          <w:sz w:val="22"/>
          <w:szCs w:val="22"/>
        </w:rPr>
        <w:t>SK68 1100 0000 0029 3829 9030</w:t>
      </w:r>
    </w:p>
    <w:p>
      <w:pPr>
        <w:pStyle w:val="Normal"/>
        <w:spacing w:lineRule="auto" w:line="276"/>
        <w:rPr>
          <w:rFonts w:ascii="Times New Roman" w:hAnsi="Times New Roman"/>
          <w:sz w:val="22"/>
          <w:szCs w:val="22"/>
        </w:rPr>
      </w:pPr>
      <w:r>
        <w:rPr>
          <w:rFonts w:ascii="Times New Roman" w:hAnsi="Times New Roman"/>
          <w:sz w:val="22"/>
          <w:szCs w:val="22"/>
        </w:rPr>
        <w:t xml:space="preserve">Telefonický kontakt:  </w:t>
        <w:tab/>
        <w:tab/>
      </w:r>
      <w:r>
        <w:rPr>
          <w:rFonts w:ascii="Times New Roman" w:hAnsi="Times New Roman"/>
          <w:sz w:val="22"/>
          <w:szCs w:val="22"/>
        </w:rPr>
        <w:t>+421902580447</w:t>
      </w:r>
    </w:p>
    <w:p>
      <w:pPr>
        <w:pStyle w:val="Normal"/>
        <w:spacing w:lineRule="auto" w:line="276"/>
        <w:rPr>
          <w:rFonts w:ascii="Times New Roman" w:hAnsi="Times New Roman"/>
          <w:sz w:val="22"/>
          <w:szCs w:val="22"/>
        </w:rPr>
      </w:pPr>
      <w:r>
        <w:rPr>
          <w:rFonts w:ascii="Times New Roman" w:hAnsi="Times New Roman"/>
          <w:sz w:val="22"/>
          <w:szCs w:val="22"/>
        </w:rPr>
        <w:t>E-mail :</w:t>
        <w:tab/>
        <w:tab/>
        <w:tab/>
      </w:r>
      <w:r>
        <w:rPr>
          <w:rFonts w:ascii="Times New Roman" w:hAnsi="Times New Roman"/>
          <w:sz w:val="22"/>
          <w:szCs w:val="22"/>
        </w:rPr>
        <w:t>szabi213@azet.sk</w:t>
      </w:r>
    </w:p>
    <w:p>
      <w:pPr>
        <w:pStyle w:val="Normal"/>
        <w:tabs>
          <w:tab w:val="clear" w:pos="709"/>
          <w:tab w:val="left" w:pos="2268" w:leader="none"/>
        </w:tabs>
        <w:spacing w:lineRule="auto" w:line="276"/>
        <w:rPr>
          <w:rFonts w:ascii="Times New Roman" w:hAnsi="Times New Roman"/>
          <w:sz w:val="22"/>
          <w:szCs w:val="22"/>
        </w:rPr>
      </w:pPr>
      <w:r>
        <w:rPr>
          <w:rFonts w:ascii="Times New Roman" w:hAnsi="Times New Roman"/>
          <w:sz w:val="22"/>
          <w:szCs w:val="22"/>
        </w:rPr>
        <w:t>Osoba oprávnená konať</w:t>
      </w:r>
    </w:p>
    <w:p>
      <w:pPr>
        <w:pStyle w:val="Normal"/>
        <w:tabs>
          <w:tab w:val="clear" w:pos="709"/>
          <w:tab w:val="left" w:pos="2268" w:leader="none"/>
        </w:tabs>
        <w:spacing w:lineRule="auto" w:line="276"/>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 xml:space="preserve">Vo veciach zmluvných: </w:t>
        <w:tab/>
      </w:r>
      <w:r>
        <w:rPr>
          <w:rFonts w:ascii="Times New Roman" w:hAnsi="Times New Roman"/>
          <w:sz w:val="22"/>
          <w:szCs w:val="22"/>
        </w:rPr>
        <w:t>Dávid Szabados</w:t>
      </w:r>
    </w:p>
    <w:p>
      <w:pPr>
        <w:pStyle w:val="Normal"/>
        <w:tabs>
          <w:tab w:val="clear" w:pos="709"/>
          <w:tab w:val="left" w:pos="2268" w:leader="none"/>
        </w:tabs>
        <w:spacing w:lineRule="auto" w:line="276"/>
        <w:rPr>
          <w:rFonts w:ascii="Times New Roman" w:hAnsi="Times New Roman"/>
          <w:b/>
          <w:b/>
          <w:sz w:val="22"/>
          <w:szCs w:val="22"/>
        </w:rPr>
      </w:pPr>
      <w:r>
        <w:rPr>
          <w:rFonts w:ascii="Times New Roman" w:hAnsi="Times New Roman"/>
          <w:sz w:val="22"/>
          <w:szCs w:val="22"/>
        </w:rPr>
        <w:t xml:space="preserve">   </w:t>
      </w:r>
      <w:r>
        <w:rPr>
          <w:rFonts w:ascii="Times New Roman" w:hAnsi="Times New Roman"/>
          <w:sz w:val="22"/>
          <w:szCs w:val="22"/>
        </w:rPr>
        <w:t xml:space="preserve">Vo veciach technických: </w:t>
        <w:tab/>
      </w:r>
      <w:r>
        <w:rPr>
          <w:rFonts w:ascii="Times New Roman" w:hAnsi="Times New Roman"/>
          <w:sz w:val="22"/>
          <w:szCs w:val="22"/>
        </w:rPr>
        <w:t>Dávid Szabados</w:t>
      </w:r>
    </w:p>
    <w:p>
      <w:pPr>
        <w:pStyle w:val="Normal"/>
        <w:spacing w:lineRule="auto" w:line="276"/>
        <w:rPr>
          <w:rFonts w:ascii="Times New Roman" w:hAnsi="Times New Roman"/>
          <w:b/>
          <w:b/>
          <w:sz w:val="22"/>
          <w:szCs w:val="22"/>
        </w:rPr>
      </w:pPr>
      <w:r>
        <w:rPr>
          <w:rFonts w:ascii="Times New Roman" w:hAnsi="Times New Roman"/>
          <w:b/>
          <w:sz w:val="22"/>
          <w:szCs w:val="22"/>
        </w:rPr>
      </w:r>
    </w:p>
    <w:tbl>
      <w:tblPr>
        <w:tblW w:w="9720" w:type="dxa"/>
        <w:jc w:val="left"/>
        <w:tblInd w:w="70" w:type="dxa"/>
        <w:tblLayout w:type="fixed"/>
        <w:tblCellMar>
          <w:top w:w="0" w:type="dxa"/>
          <w:left w:w="70" w:type="dxa"/>
          <w:bottom w:w="0" w:type="dxa"/>
          <w:right w:w="70" w:type="dxa"/>
        </w:tblCellMar>
        <w:tblLook w:firstRow="0" w:noVBand="0" w:lastRow="0" w:firstColumn="0" w:lastColumn="0" w:noHBand="0" w:val="0000"/>
      </w:tblPr>
      <w:tblGrid>
        <w:gridCol w:w="9720"/>
      </w:tblGrid>
      <w:tr>
        <w:trPr>
          <w:trHeight w:val="80" w:hRule="atLeast"/>
        </w:trPr>
        <w:tc>
          <w:tcPr>
            <w:tcW w:w="9720" w:type="dxa"/>
            <w:tcBorders/>
            <w:vAlign w:val="center"/>
          </w:tcPr>
          <w:p>
            <w:pPr>
              <w:pStyle w:val="Normal"/>
              <w:widowControl w:val="false"/>
              <w:spacing w:lineRule="auto" w:line="276"/>
              <w:rPr>
                <w:rFonts w:ascii="Times New Roman" w:hAnsi="Times New Roman"/>
                <w:sz w:val="22"/>
                <w:szCs w:val="22"/>
              </w:rPr>
            </w:pPr>
            <w:r>
              <w:rPr>
                <w:rFonts w:ascii="Times New Roman" w:hAnsi="Times New Roman"/>
                <w:sz w:val="22"/>
                <w:szCs w:val="22"/>
              </w:rPr>
              <w:t>na strane druhej  (ďalej len „Zhotoviteľ”)</w:t>
            </w:r>
          </w:p>
          <w:p>
            <w:pPr>
              <w:pStyle w:val="Normal"/>
              <w:widowControl w:val="false"/>
              <w:spacing w:lineRule="auto" w:line="276"/>
              <w:rPr>
                <w:rFonts w:ascii="Times New Roman" w:hAnsi="Times New Roman"/>
                <w:sz w:val="22"/>
                <w:szCs w:val="22"/>
              </w:rPr>
            </w:pPr>
            <w:r>
              <w:rPr>
                <w:rFonts w:ascii="Times New Roman" w:hAnsi="Times New Roman"/>
                <w:sz w:val="22"/>
                <w:szCs w:val="22"/>
              </w:rPr>
            </w:r>
          </w:p>
          <w:p>
            <w:pPr>
              <w:pStyle w:val="Normal"/>
              <w:widowControl w:val="false"/>
              <w:spacing w:lineRule="auto" w:line="276"/>
              <w:rPr>
                <w:rFonts w:ascii="Times New Roman" w:hAnsi="Times New Roman"/>
                <w:sz w:val="22"/>
                <w:szCs w:val="22"/>
              </w:rPr>
            </w:pPr>
            <w:r>
              <w:rPr>
                <w:rFonts w:ascii="Times New Roman" w:hAnsi="Times New Roman"/>
                <w:sz w:val="22"/>
                <w:szCs w:val="22"/>
              </w:rPr>
            </w:r>
          </w:p>
          <w:p>
            <w:pPr>
              <w:pStyle w:val="Normal"/>
              <w:widowControl w:val="false"/>
              <w:spacing w:lineRule="auto" w:line="276"/>
              <w:rPr>
                <w:rFonts w:ascii="Times New Roman" w:hAnsi="Times New Roman"/>
                <w:sz w:val="22"/>
                <w:szCs w:val="22"/>
              </w:rPr>
            </w:pPr>
            <w:r>
              <w:rPr>
                <w:rFonts w:ascii="Times New Roman" w:hAnsi="Times New Roman"/>
                <w:sz w:val="22"/>
                <w:szCs w:val="22"/>
              </w:rPr>
            </w:r>
          </w:p>
          <w:p>
            <w:pPr>
              <w:pStyle w:val="Normal"/>
              <w:widowControl w:val="false"/>
              <w:spacing w:lineRule="auto" w:line="276"/>
              <w:rPr>
                <w:rFonts w:ascii="Times New Roman" w:hAnsi="Times New Roman"/>
                <w:sz w:val="22"/>
                <w:szCs w:val="22"/>
              </w:rPr>
            </w:pPr>
            <w:r>
              <w:rPr>
                <w:rFonts w:ascii="Times New Roman" w:hAnsi="Times New Roman"/>
                <w:sz w:val="22"/>
                <w:szCs w:val="22"/>
              </w:rPr>
            </w:r>
          </w:p>
          <w:p>
            <w:pPr>
              <w:pStyle w:val="Normal"/>
              <w:widowControl w:val="false"/>
              <w:spacing w:lineRule="auto" w:line="276"/>
              <w:rPr>
                <w:rFonts w:ascii="Times New Roman" w:hAnsi="Times New Roman"/>
                <w:sz w:val="22"/>
                <w:szCs w:val="22"/>
              </w:rPr>
            </w:pPr>
            <w:r>
              <w:rPr>
                <w:rFonts w:ascii="Times New Roman" w:hAnsi="Times New Roman"/>
                <w:sz w:val="22"/>
                <w:szCs w:val="22"/>
              </w:rPr>
            </w:r>
          </w:p>
          <w:p>
            <w:pPr>
              <w:pStyle w:val="Normal"/>
              <w:widowControl w:val="false"/>
              <w:spacing w:lineRule="auto" w:line="276"/>
              <w:jc w:val="center"/>
              <w:rPr>
                <w:rFonts w:ascii="Times New Roman" w:hAnsi="Times New Roman"/>
                <w:b/>
                <w:b/>
                <w:sz w:val="22"/>
                <w:szCs w:val="22"/>
                <w:lang w:eastAsia="en-US"/>
              </w:rPr>
            </w:pPr>
            <w:r>
              <w:rPr>
                <w:rFonts w:ascii="Times New Roman" w:hAnsi="Times New Roman"/>
                <w:b/>
                <w:sz w:val="22"/>
                <w:szCs w:val="22"/>
                <w:lang w:eastAsia="en-US"/>
              </w:rPr>
              <w:t>Preambula</w:t>
            </w:r>
          </w:p>
          <w:p>
            <w:pPr>
              <w:pStyle w:val="Normal"/>
              <w:widowControl w:val="false"/>
              <w:spacing w:lineRule="auto" w:line="276"/>
              <w:jc w:val="center"/>
              <w:rPr>
                <w:rFonts w:ascii="Times New Roman" w:hAnsi="Times New Roman"/>
                <w:b/>
                <w:b/>
                <w:sz w:val="22"/>
                <w:szCs w:val="22"/>
              </w:rPr>
            </w:pPr>
            <w:r>
              <w:rPr>
                <w:rFonts w:ascii="Times New Roman" w:hAnsi="Times New Roman"/>
                <w:b/>
                <w:sz w:val="22"/>
                <w:szCs w:val="22"/>
              </w:rPr>
            </w:r>
          </w:p>
        </w:tc>
      </w:tr>
      <w:tr>
        <w:trPr>
          <w:trHeight w:val="343" w:hRule="atLeast"/>
        </w:trPr>
        <w:tc>
          <w:tcPr>
            <w:tcW w:w="9720" w:type="dxa"/>
            <w:tcBorders/>
            <w:vAlign w:val="center"/>
          </w:tcPr>
          <w:p>
            <w:pPr>
              <w:pStyle w:val="Normal"/>
              <w:widowControl w:val="false"/>
              <w:jc w:val="both"/>
              <w:rPr>
                <w:rFonts w:ascii="Times New Roman" w:hAnsi="Times New Roman"/>
                <w:sz w:val="22"/>
                <w:szCs w:val="22"/>
              </w:rPr>
            </w:pPr>
            <w:r>
              <w:rPr>
                <w:rFonts w:ascii="Times New Roman" w:hAnsi="Times New Roman"/>
                <w:sz w:val="22"/>
                <w:szCs w:val="22"/>
              </w:rPr>
              <w:t xml:space="preserve">Hore uvedení účastníci jednotlivo označovaní ako „Objednávateľ“ a „Zhotoviteľ“, spoločne ako „Zmluvné strany“, resp. každá samostatne ako „Zmluvná strana“ uzatvárajú túto Zmluvu o Dielo v rozsahu a za podmienok nižšie špecifikovaných (ďalej len „Zmluva“) . Táto zmluva sa uzatvára ako výsledok verejného obstarávania v zmysle § 3 zákona č. 343/2015 Z.z. o verejnom obstarávaní a o zmene doplnení niektorých zákonov v znení neskorších predpisov (ďalej len „Zákon o verejnom obstarávaní“). Objednávateľ na obstaranie predmetu tejto zmluvy použil postup verejného obstarávania – prieskum trhu. Ponuka v plnom rozsahu obsahuje ocenenie všetkých potrebných prác a dodávok, navrhovaná zmluvná cena Diela zohľadňuje všetky požiadavky a nároky uchádzača v súvislosti s realizáciou Diela a Zhotoviteľ sa zaväzuje vyhotoviť predmet zákazky v plnom rozsahu za navrhovanú zmluvnú cenu Diela predloženú v ponuke. </w:t>
            </w:r>
          </w:p>
          <w:p>
            <w:pPr>
              <w:pStyle w:val="Normal"/>
              <w:widowControl w:val="false"/>
              <w:jc w:val="both"/>
              <w:rPr>
                <w:rFonts w:ascii="Times New Roman" w:hAnsi="Times New Roman"/>
                <w:sz w:val="22"/>
                <w:szCs w:val="22"/>
              </w:rPr>
            </w:pPr>
            <w:r>
              <w:rPr>
                <w:rFonts w:ascii="Times New Roman" w:hAnsi="Times New Roman"/>
                <w:sz w:val="22"/>
                <w:szCs w:val="22"/>
              </w:rPr>
            </w:r>
          </w:p>
          <w:p>
            <w:pPr>
              <w:pStyle w:val="Normal"/>
              <w:widowControl w:val="false"/>
              <w:jc w:val="both"/>
              <w:rPr>
                <w:rFonts w:ascii="Times New Roman" w:hAnsi="Times New Roman"/>
                <w:sz w:val="22"/>
                <w:szCs w:val="22"/>
              </w:rPr>
            </w:pPr>
            <w:r>
              <w:rPr>
                <w:rFonts w:ascii="Times New Roman" w:hAnsi="Times New Roman"/>
                <w:sz w:val="22"/>
                <w:szCs w:val="22"/>
              </w:rPr>
            </w:r>
          </w:p>
        </w:tc>
      </w:tr>
    </w:tbl>
    <w:p>
      <w:pPr>
        <w:pStyle w:val="Normal"/>
        <w:jc w:val="center"/>
        <w:rPr>
          <w:rFonts w:ascii="Times New Roman" w:hAnsi="Times New Roman"/>
          <w:b/>
          <w:b/>
          <w:sz w:val="22"/>
          <w:szCs w:val="22"/>
        </w:rPr>
      </w:pPr>
      <w:r>
        <w:rPr>
          <w:rFonts w:ascii="Times New Roman" w:hAnsi="Times New Roman"/>
          <w:b/>
          <w:sz w:val="22"/>
          <w:szCs w:val="22"/>
        </w:rPr>
      </w:r>
    </w:p>
    <w:p>
      <w:pPr>
        <w:pStyle w:val="Normal"/>
        <w:jc w:val="center"/>
        <w:rPr>
          <w:rFonts w:ascii="Times New Roman" w:hAnsi="Times New Roman"/>
          <w:b/>
          <w:b/>
          <w:sz w:val="22"/>
          <w:szCs w:val="22"/>
        </w:rPr>
      </w:pPr>
      <w:r>
        <w:rPr>
          <w:rFonts w:ascii="Times New Roman" w:hAnsi="Times New Roman"/>
          <w:b/>
          <w:sz w:val="22"/>
          <w:szCs w:val="22"/>
        </w:rPr>
        <w:t>Čl. I Úvodné ustanovenia a východiskové podklady</w:t>
      </w:r>
    </w:p>
    <w:p>
      <w:pPr>
        <w:pStyle w:val="Normal"/>
        <w:tabs>
          <w:tab w:val="clear" w:pos="709"/>
          <w:tab w:val="left" w:pos="5580" w:leader="none"/>
        </w:tabs>
        <w:rPr>
          <w:rFonts w:ascii="Times New Roman" w:hAnsi="Times New Roman"/>
          <w:sz w:val="22"/>
          <w:szCs w:val="22"/>
        </w:rPr>
      </w:pPr>
      <w:r>
        <w:rPr>
          <w:rFonts w:ascii="Times New Roman" w:hAnsi="Times New Roman"/>
          <w:sz w:val="22"/>
          <w:szCs w:val="22"/>
        </w:rPr>
      </w:r>
    </w:p>
    <w:p>
      <w:pPr>
        <w:pStyle w:val="Normal1"/>
        <w:numPr>
          <w:ilvl w:val="0"/>
          <w:numId w:val="11"/>
        </w:numPr>
        <w:tabs>
          <w:tab w:val="clear" w:pos="709"/>
          <w:tab w:val="left" w:pos="5580" w:leader="none"/>
        </w:tabs>
        <w:jc w:val="both"/>
        <w:rPr>
          <w:rFonts w:ascii="Times New Roman" w:hAnsi="Times New Roman"/>
          <w:sz w:val="22"/>
          <w:szCs w:val="22"/>
        </w:rPr>
      </w:pPr>
      <w:r>
        <w:rPr>
          <w:rFonts w:ascii="Times New Roman" w:hAnsi="Times New Roman"/>
          <w:sz w:val="22"/>
          <w:szCs w:val="22"/>
        </w:rPr>
        <w:t xml:space="preserve">Zmluvné strany vyhlasujú, že údaje uvedené v záhlaví tejto Zmluvy sú pravdivé a aktuálne a zaväzujú sa vzájomne bez meškania oznámiť druhej Zmluvnej strane každú zmenu, ktorá by mohla mať vplyv na plnenie zmluvných záväzkov. Sú si vedomí, že pri neoznámení takejto skutočnosti budú znášať škodu a prípadné ďalšie vzniknuté následky, ktoré môžu druhej Zmluvnej strane z nesplnenia tejto povinnosti vzniknúť. </w:t>
      </w:r>
    </w:p>
    <w:p>
      <w:pPr>
        <w:pStyle w:val="Normal1"/>
        <w:numPr>
          <w:ilvl w:val="0"/>
          <w:numId w:val="11"/>
        </w:numPr>
        <w:tabs>
          <w:tab w:val="clear" w:pos="709"/>
          <w:tab w:val="left" w:pos="5580" w:leader="none"/>
        </w:tabs>
        <w:jc w:val="both"/>
        <w:rPr>
          <w:rFonts w:ascii="Times New Roman" w:hAnsi="Times New Roman"/>
          <w:sz w:val="22"/>
          <w:szCs w:val="22"/>
        </w:rPr>
      </w:pPr>
      <w:r>
        <w:rPr>
          <w:rFonts w:ascii="Times New Roman" w:hAnsi="Times New Roman"/>
          <w:sz w:val="22"/>
          <w:szCs w:val="22"/>
        </w:rPr>
        <w:t>Podkladom pre uzavretie tejto zmluvy sú:</w:t>
      </w:r>
    </w:p>
    <w:p>
      <w:pPr>
        <w:pStyle w:val="Normal"/>
        <w:tabs>
          <w:tab w:val="left" w:pos="709" w:leader="none"/>
          <w:tab w:val="left" w:pos="900" w:leader="none"/>
        </w:tabs>
        <w:ind w:left="902" w:hanging="902"/>
        <w:jc w:val="both"/>
        <w:rPr>
          <w:rFonts w:ascii="Times New Roman" w:hAnsi="Times New Roman"/>
          <w:sz w:val="22"/>
          <w:szCs w:val="22"/>
        </w:rPr>
      </w:pPr>
      <w:r>
        <w:rPr>
          <w:rFonts w:ascii="Times New Roman" w:hAnsi="Times New Roman"/>
          <w:sz w:val="22"/>
          <w:szCs w:val="22"/>
        </w:rPr>
        <w:tab/>
        <w:t xml:space="preserve">  (a)   Podklady verejného obstarávateľa (Objednávateľa),</w:t>
      </w:r>
    </w:p>
    <w:p>
      <w:pPr>
        <w:pStyle w:val="Normal"/>
        <w:tabs>
          <w:tab w:val="left" w:pos="709" w:leader="none"/>
          <w:tab w:val="left" w:pos="900" w:leader="none"/>
        </w:tabs>
        <w:ind w:left="902" w:hanging="902"/>
        <w:jc w:val="both"/>
        <w:rPr>
          <w:rFonts w:ascii="Times New Roman" w:hAnsi="Times New Roman"/>
          <w:sz w:val="22"/>
          <w:szCs w:val="22"/>
        </w:rPr>
      </w:pPr>
      <w:r>
        <w:rPr>
          <w:rFonts w:ascii="Times New Roman" w:hAnsi="Times New Roman"/>
          <w:sz w:val="22"/>
          <w:szCs w:val="22"/>
        </w:rPr>
        <w:tab/>
        <w:t xml:space="preserve">  (b)   Ponuka </w:t>
      </w:r>
      <w:r>
        <w:rPr>
          <w:rFonts w:ascii="Times New Roman" w:hAnsi="Times New Roman"/>
          <w:color w:val="000000"/>
          <w:sz w:val="22"/>
          <w:szCs w:val="22"/>
        </w:rPr>
        <w:t>úspešného</w:t>
      </w:r>
      <w:r>
        <w:rPr>
          <w:rFonts w:ascii="Times New Roman" w:hAnsi="Times New Roman"/>
          <w:sz w:val="22"/>
          <w:szCs w:val="22"/>
        </w:rPr>
        <w:t xml:space="preserve"> uchádzača (Zhotoviteľa).</w:t>
      </w:r>
    </w:p>
    <w:p>
      <w:pPr>
        <w:pStyle w:val="Normal"/>
        <w:tabs>
          <w:tab w:val="left" w:pos="709" w:leader="none"/>
          <w:tab w:val="left" w:pos="900" w:leader="none"/>
        </w:tabs>
        <w:ind w:left="902" w:hanging="902"/>
        <w:jc w:val="both"/>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lang w:val="cs-CZ"/>
        </w:rPr>
      </w:pPr>
      <w:r>
        <w:rPr>
          <w:rFonts w:ascii="Times New Roman" w:hAnsi="Times New Roman"/>
          <w:sz w:val="22"/>
          <w:szCs w:val="22"/>
          <w:lang w:val="cs-CZ"/>
        </w:rPr>
      </w:r>
    </w:p>
    <w:p>
      <w:pPr>
        <w:pStyle w:val="Normal"/>
        <w:jc w:val="center"/>
        <w:rPr>
          <w:rFonts w:ascii="Times New Roman" w:hAnsi="Times New Roman"/>
          <w:color w:val="00B050"/>
          <w:sz w:val="22"/>
          <w:szCs w:val="22"/>
        </w:rPr>
      </w:pPr>
      <w:r>
        <w:rPr>
          <w:rFonts w:ascii="Times New Roman" w:hAnsi="Times New Roman"/>
          <w:b/>
          <w:sz w:val="22"/>
          <w:szCs w:val="22"/>
        </w:rPr>
        <w:t xml:space="preserve">Čl. II Definície a výklad pojmov, výkladové pravidlá </w:t>
      </w:r>
    </w:p>
    <w:p>
      <w:pPr>
        <w:pStyle w:val="Normal"/>
        <w:jc w:val="both"/>
        <w:rPr>
          <w:rFonts w:ascii="Times New Roman" w:hAnsi="Times New Roman"/>
          <w:sz w:val="22"/>
          <w:szCs w:val="22"/>
        </w:rPr>
      </w:pPr>
      <w:r>
        <w:rPr>
          <w:rFonts w:ascii="Times New Roman" w:hAnsi="Times New Roman"/>
          <w:sz w:val="22"/>
          <w:szCs w:val="22"/>
        </w:rPr>
      </w:r>
    </w:p>
    <w:p>
      <w:pPr>
        <w:pStyle w:val="Normal"/>
        <w:ind w:left="709" w:hanging="709"/>
        <w:jc w:val="both"/>
        <w:rPr>
          <w:rFonts w:ascii="Times New Roman" w:hAnsi="Times New Roman"/>
          <w:sz w:val="22"/>
          <w:szCs w:val="22"/>
        </w:rPr>
      </w:pPr>
      <w:r>
        <w:rPr>
          <w:rFonts w:ascii="Times New Roman" w:hAnsi="Times New Roman"/>
          <w:sz w:val="22"/>
          <w:szCs w:val="22"/>
        </w:rPr>
        <w:t>2.1</w:t>
        <w:tab/>
        <w:t xml:space="preserve">V tejto Zmluve majú pojmy s veľkým začiatočným písmenom význam, aký uvádza Čl. II body 2.1.1 – 2.1.7 tejto zmluvy. </w:t>
      </w:r>
    </w:p>
    <w:p>
      <w:pPr>
        <w:pStyle w:val="Normal"/>
        <w:jc w:val="both"/>
        <w:rPr>
          <w:rFonts w:ascii="Times New Roman" w:hAnsi="Times New Roman"/>
          <w:sz w:val="22"/>
          <w:szCs w:val="22"/>
        </w:rPr>
      </w:pPr>
      <w:r>
        <w:rPr>
          <w:rFonts w:ascii="Times New Roman" w:hAnsi="Times New Roman"/>
          <w:sz w:val="22"/>
          <w:szCs w:val="22"/>
        </w:rPr>
      </w:r>
    </w:p>
    <w:p>
      <w:pPr>
        <w:pStyle w:val="Normal"/>
        <w:numPr>
          <w:ilvl w:val="0"/>
          <w:numId w:val="4"/>
        </w:numPr>
        <w:jc w:val="both"/>
        <w:rPr>
          <w:rFonts w:ascii="Times New Roman" w:hAnsi="Times New Roman"/>
          <w:sz w:val="22"/>
          <w:szCs w:val="22"/>
        </w:rPr>
      </w:pPr>
      <w:r>
        <w:rPr>
          <w:rFonts w:ascii="Times New Roman" w:hAnsi="Times New Roman"/>
          <w:b/>
          <w:sz w:val="22"/>
          <w:szCs w:val="22"/>
        </w:rPr>
        <w:t>“</w:t>
      </w:r>
      <w:r>
        <w:rPr>
          <w:rFonts w:ascii="Times New Roman" w:hAnsi="Times New Roman"/>
          <w:b/>
          <w:sz w:val="22"/>
          <w:szCs w:val="22"/>
        </w:rPr>
        <w:t>Dielo”</w:t>
      </w:r>
      <w:r>
        <w:rPr>
          <w:rFonts w:ascii="Times New Roman" w:hAnsi="Times New Roman"/>
          <w:sz w:val="22"/>
          <w:szCs w:val="22"/>
        </w:rPr>
        <w:t xml:space="preserve"> sú  prípravné, projektové a stavebno-montážne práce Zhotoviteľa, spojené s realizáciou stavby špecifikovanej v bode 3.1 tejto zmluvy.</w:t>
      </w:r>
    </w:p>
    <w:p>
      <w:pPr>
        <w:pStyle w:val="Normal"/>
        <w:numPr>
          <w:ilvl w:val="0"/>
          <w:numId w:val="4"/>
        </w:numPr>
        <w:jc w:val="both"/>
        <w:rPr>
          <w:rFonts w:ascii="Times New Roman" w:hAnsi="Times New Roman"/>
          <w:sz w:val="22"/>
          <w:szCs w:val="22"/>
        </w:rPr>
      </w:pPr>
      <w:r>
        <w:rPr>
          <w:rFonts w:ascii="Times New Roman" w:hAnsi="Times New Roman"/>
          <w:b/>
          <w:sz w:val="22"/>
          <w:szCs w:val="22"/>
        </w:rPr>
        <w:t>“</w:t>
      </w:r>
      <w:r>
        <w:rPr>
          <w:rFonts w:ascii="Times New Roman" w:hAnsi="Times New Roman"/>
          <w:b/>
          <w:sz w:val="22"/>
          <w:szCs w:val="22"/>
        </w:rPr>
        <w:t>Projektová dokumentácia“</w:t>
      </w:r>
      <w:r>
        <w:rPr>
          <w:rFonts w:ascii="Times New Roman" w:hAnsi="Times New Roman"/>
          <w:sz w:val="22"/>
          <w:szCs w:val="22"/>
        </w:rPr>
        <w:t xml:space="preserve"> je projektová dokumentácia, vypracovaná zodpovedným projektantom.</w:t>
      </w:r>
    </w:p>
    <w:p>
      <w:pPr>
        <w:pStyle w:val="Normal"/>
        <w:numPr>
          <w:ilvl w:val="0"/>
          <w:numId w:val="4"/>
        </w:numPr>
        <w:jc w:val="both"/>
        <w:rPr>
          <w:rFonts w:ascii="Times New Roman" w:hAnsi="Times New Roman"/>
          <w:sz w:val="22"/>
          <w:szCs w:val="22"/>
        </w:rPr>
      </w:pPr>
      <w:r>
        <w:rPr>
          <w:rFonts w:ascii="Times New Roman" w:hAnsi="Times New Roman"/>
          <w:b/>
          <w:sz w:val="22"/>
          <w:szCs w:val="22"/>
        </w:rPr>
        <w:t>“</w:t>
      </w:r>
      <w:r>
        <w:rPr>
          <w:rFonts w:ascii="Times New Roman" w:hAnsi="Times New Roman"/>
          <w:b/>
          <w:sz w:val="22"/>
          <w:szCs w:val="22"/>
        </w:rPr>
        <w:t>Harmonogram prác Zhotoviteľa”</w:t>
      </w:r>
      <w:r>
        <w:rPr>
          <w:rFonts w:ascii="Times New Roman" w:hAnsi="Times New Roman"/>
          <w:sz w:val="22"/>
          <w:szCs w:val="22"/>
        </w:rPr>
        <w:t xml:space="preserve"> je zmluvný časový plán, pripravený Zhotoviteľom tejto Zmluvy</w:t>
      </w:r>
      <w:r>
        <w:rPr>
          <w:rFonts w:ascii="Times New Roman" w:hAnsi="Times New Roman"/>
          <w:color w:val="FF0000"/>
          <w:sz w:val="22"/>
          <w:szCs w:val="22"/>
        </w:rPr>
        <w:t xml:space="preserve"> </w:t>
      </w:r>
      <w:r>
        <w:rPr>
          <w:rFonts w:ascii="Times New Roman" w:hAnsi="Times New Roman"/>
          <w:sz w:val="22"/>
          <w:szCs w:val="22"/>
        </w:rPr>
        <w:t>a odsúhlasený Objednávateľom.</w:t>
      </w:r>
    </w:p>
    <w:p>
      <w:pPr>
        <w:pStyle w:val="Normal"/>
        <w:numPr>
          <w:ilvl w:val="0"/>
          <w:numId w:val="4"/>
        </w:numPr>
        <w:jc w:val="both"/>
        <w:rPr>
          <w:rFonts w:ascii="Times New Roman" w:hAnsi="Times New Roman"/>
          <w:sz w:val="22"/>
          <w:szCs w:val="22"/>
        </w:rPr>
      </w:pPr>
      <w:r>
        <w:rPr>
          <w:rFonts w:ascii="Times New Roman" w:hAnsi="Times New Roman"/>
          <w:b/>
          <w:sz w:val="22"/>
          <w:szCs w:val="22"/>
        </w:rPr>
        <w:t>“</w:t>
      </w:r>
      <w:r>
        <w:rPr>
          <w:rFonts w:ascii="Times New Roman" w:hAnsi="Times New Roman"/>
          <w:b/>
          <w:sz w:val="22"/>
          <w:szCs w:val="22"/>
        </w:rPr>
        <w:t>Zmeny”</w:t>
      </w:r>
      <w:r>
        <w:rPr>
          <w:rFonts w:ascii="Times New Roman" w:hAnsi="Times New Roman"/>
          <w:sz w:val="22"/>
          <w:szCs w:val="22"/>
        </w:rPr>
        <w:t xml:space="preserve"> sú  zmeny  vo vzťahu k Projektovej dokumentácii vyžiadané a odsúhlasené  Objednávateľom. </w:t>
      </w:r>
    </w:p>
    <w:p>
      <w:pPr>
        <w:pStyle w:val="Normal"/>
        <w:numPr>
          <w:ilvl w:val="0"/>
          <w:numId w:val="4"/>
        </w:numPr>
        <w:jc w:val="both"/>
        <w:rPr>
          <w:rFonts w:ascii="Times New Roman" w:hAnsi="Times New Roman"/>
          <w:sz w:val="22"/>
          <w:szCs w:val="22"/>
        </w:rPr>
      </w:pPr>
      <w:r>
        <w:rPr>
          <w:rFonts w:ascii="Times New Roman" w:hAnsi="Times New Roman"/>
          <w:b/>
          <w:sz w:val="22"/>
          <w:szCs w:val="22"/>
        </w:rPr>
        <w:t>“</w:t>
      </w:r>
      <w:r>
        <w:rPr>
          <w:rFonts w:ascii="Times New Roman" w:hAnsi="Times New Roman"/>
          <w:b/>
          <w:sz w:val="22"/>
          <w:szCs w:val="22"/>
        </w:rPr>
        <w:t xml:space="preserve">Vada” </w:t>
      </w:r>
      <w:r>
        <w:rPr>
          <w:rFonts w:ascii="Times New Roman" w:hAnsi="Times New Roman"/>
          <w:sz w:val="22"/>
          <w:szCs w:val="22"/>
        </w:rPr>
        <w:t>je odchýlka v kvalite, rozsahu a parametroch Diela stanovených touto zmluvou, Projektovou dokumentáciou a obecne záväznými technickými normami a predpismi.</w:t>
      </w:r>
    </w:p>
    <w:p>
      <w:pPr>
        <w:pStyle w:val="Normal"/>
        <w:numPr>
          <w:ilvl w:val="0"/>
          <w:numId w:val="4"/>
        </w:numPr>
        <w:jc w:val="both"/>
        <w:rPr>
          <w:rFonts w:ascii="Times New Roman" w:hAnsi="Times New Roman"/>
          <w:sz w:val="22"/>
          <w:szCs w:val="22"/>
        </w:rPr>
      </w:pPr>
      <w:r>
        <w:rPr>
          <w:rFonts w:ascii="Times New Roman" w:hAnsi="Times New Roman"/>
          <w:b/>
          <w:sz w:val="22"/>
          <w:szCs w:val="22"/>
        </w:rPr>
        <w:t>“</w:t>
      </w:r>
      <w:r>
        <w:rPr>
          <w:rFonts w:ascii="Times New Roman" w:hAnsi="Times New Roman"/>
          <w:b/>
          <w:sz w:val="22"/>
          <w:szCs w:val="22"/>
        </w:rPr>
        <w:t>Nedorobok”</w:t>
      </w:r>
      <w:r>
        <w:rPr>
          <w:rFonts w:ascii="Times New Roman" w:hAnsi="Times New Roman"/>
          <w:sz w:val="22"/>
          <w:szCs w:val="22"/>
        </w:rPr>
        <w:t xml:space="preserve"> je nedokončená práca oproti Projektovej dokumentácii.</w:t>
      </w:r>
    </w:p>
    <w:p>
      <w:pPr>
        <w:pStyle w:val="Normal"/>
        <w:numPr>
          <w:ilvl w:val="0"/>
          <w:numId w:val="4"/>
        </w:numPr>
        <w:rPr>
          <w:rFonts w:ascii="Times New Roman" w:hAnsi="Times New Roman"/>
          <w:sz w:val="22"/>
          <w:szCs w:val="22"/>
          <w:lang w:val="cs-CZ"/>
        </w:rPr>
      </w:pPr>
      <w:r>
        <w:rPr>
          <w:rFonts w:ascii="Times New Roman" w:hAnsi="Times New Roman"/>
          <w:sz w:val="22"/>
          <w:szCs w:val="22"/>
        </w:rPr>
        <w:t>„</w:t>
      </w:r>
      <w:r>
        <w:rPr>
          <w:rFonts w:ascii="Times New Roman" w:hAnsi="Times New Roman"/>
          <w:b/>
          <w:sz w:val="22"/>
          <w:szCs w:val="22"/>
        </w:rPr>
        <w:t>Komplexné vyskúšanie</w:t>
      </w:r>
      <w:r>
        <w:rPr>
          <w:rFonts w:ascii="Times New Roman" w:hAnsi="Times New Roman"/>
          <w:sz w:val="22"/>
          <w:szCs w:val="22"/>
        </w:rPr>
        <w:t xml:space="preserve">“ je súhrn skúšok, ktorými Zhotoviteľ preukazuje, že stavba (alebo jej ucelená časť) je riadne dokončená a je schopná prevádzky. </w:t>
      </w:r>
    </w:p>
    <w:p>
      <w:pPr>
        <w:pStyle w:val="Normal"/>
        <w:jc w:val="center"/>
        <w:rPr>
          <w:rFonts w:ascii="Times New Roman" w:hAnsi="Times New Roman"/>
          <w:sz w:val="22"/>
          <w:szCs w:val="22"/>
          <w:lang w:val="cs-CZ"/>
        </w:rPr>
      </w:pPr>
      <w:r>
        <w:rPr>
          <w:rFonts w:ascii="Times New Roman" w:hAnsi="Times New Roman"/>
          <w:sz w:val="22"/>
          <w:szCs w:val="22"/>
          <w:lang w:val="cs-CZ"/>
        </w:rPr>
      </w:r>
    </w:p>
    <w:p>
      <w:pPr>
        <w:pStyle w:val="Normal"/>
        <w:jc w:val="center"/>
        <w:rPr>
          <w:rFonts w:ascii="Times New Roman" w:hAnsi="Times New Roman"/>
          <w:b/>
          <w:b/>
          <w:sz w:val="22"/>
          <w:szCs w:val="22"/>
        </w:rPr>
      </w:pPr>
      <w:r>
        <w:rPr>
          <w:rFonts w:ascii="Times New Roman" w:hAnsi="Times New Roman"/>
          <w:b/>
          <w:sz w:val="22"/>
          <w:szCs w:val="22"/>
        </w:rPr>
        <w:t>Čl. III Predmet Zmluvy o dielo</w:t>
      </w:r>
    </w:p>
    <w:p>
      <w:pPr>
        <w:pStyle w:val="Normal"/>
        <w:jc w:val="center"/>
        <w:rPr>
          <w:rFonts w:ascii="Times New Roman" w:hAnsi="Times New Roman"/>
          <w:b/>
          <w:b/>
          <w:sz w:val="22"/>
          <w:szCs w:val="22"/>
        </w:rPr>
      </w:pPr>
      <w:r>
        <w:rPr>
          <w:rFonts w:ascii="Times New Roman" w:hAnsi="Times New Roman"/>
          <w:b/>
          <w:sz w:val="22"/>
          <w:szCs w:val="22"/>
        </w:rPr>
      </w:r>
    </w:p>
    <w:p>
      <w:pPr>
        <w:pStyle w:val="Nadpis2"/>
        <w:ind w:left="718" w:hanging="718"/>
        <w:rPr/>
      </w:pPr>
      <w:r>
        <w:rPr/>
        <w:t>Na základe tejto zmluvy sa Zhotoviteľ zaväzuje vykonať riadne a včas vo vlastnom mene a na vlastnú zodpovednosť stavebné práce: „</w:t>
      </w:r>
      <w:r>
        <w:rPr>
          <w:rFonts w:eastAsia="Calibri"/>
          <w:color w:val="000000"/>
        </w:rPr>
        <w:t>Investície do modernizácie centra voľného času v obci Mierovo</w:t>
      </w:r>
      <w:r>
        <w:rPr>
          <w:color w:val="000000"/>
        </w:rPr>
        <w:t>“</w:t>
      </w:r>
      <w:r>
        <w:rPr/>
        <w:t xml:space="preserve"> </w:t>
      </w:r>
      <w:r>
        <w:rPr>
          <w:color w:val="000000"/>
        </w:rPr>
        <w:t>v rámci projektu</w:t>
      </w:r>
      <w:r>
        <w:rPr/>
        <w:t xml:space="preserve"> </w:t>
      </w:r>
      <w:r>
        <w:rPr>
          <w:color w:val="000000"/>
        </w:rPr>
        <w:t>Modernizácia miestnej infraštruktúry v obci Mierovo</w:t>
      </w:r>
      <w:r>
        <w:rPr/>
        <w:t>.</w:t>
      </w:r>
    </w:p>
    <w:p>
      <w:pPr>
        <w:pStyle w:val="Nadpis2"/>
        <w:ind w:left="718" w:hanging="718"/>
        <w:rPr/>
      </w:pPr>
      <w:r>
        <w:rPr/>
        <w:t xml:space="preserve">Dielo podľa tejto Zmluvy bude odovzdané a prevzaté na základe Protokolu o prevzatí a odovzdaní diela Zhotoviteľa. </w:t>
      </w:r>
    </w:p>
    <w:p>
      <w:pPr>
        <w:pStyle w:val="Normal"/>
        <w:rPr>
          <w:rFonts w:ascii="Times New Roman" w:hAnsi="Times New Roman"/>
          <w:sz w:val="22"/>
          <w:szCs w:val="22"/>
        </w:rPr>
      </w:pPr>
      <w:r>
        <w:rPr>
          <w:rFonts w:ascii="Times New Roman" w:hAnsi="Times New Roman"/>
          <w:sz w:val="22"/>
          <w:szCs w:val="22"/>
        </w:rPr>
      </w:r>
    </w:p>
    <w:p>
      <w:pPr>
        <w:pStyle w:val="Normal"/>
        <w:jc w:val="center"/>
        <w:rPr>
          <w:rFonts w:ascii="Times New Roman" w:hAnsi="Times New Roman"/>
          <w:b/>
          <w:b/>
          <w:sz w:val="22"/>
          <w:szCs w:val="22"/>
        </w:rPr>
      </w:pPr>
      <w:r>
        <w:rPr>
          <w:rFonts w:ascii="Times New Roman" w:hAnsi="Times New Roman"/>
          <w:b/>
          <w:sz w:val="22"/>
          <w:szCs w:val="22"/>
        </w:rPr>
        <w:t>Čl. IV Doba plnenia</w:t>
      </w:r>
    </w:p>
    <w:p>
      <w:pPr>
        <w:pStyle w:val="Normal"/>
        <w:rPr>
          <w:rFonts w:ascii="Times New Roman" w:hAnsi="Times New Roman"/>
          <w:b/>
          <w:b/>
          <w:sz w:val="22"/>
          <w:szCs w:val="22"/>
        </w:rPr>
      </w:pPr>
      <w:r>
        <w:rPr>
          <w:rFonts w:ascii="Times New Roman" w:hAnsi="Times New Roman"/>
          <w:b/>
          <w:sz w:val="22"/>
          <w:szCs w:val="22"/>
        </w:rPr>
      </w:r>
    </w:p>
    <w:p>
      <w:pPr>
        <w:pStyle w:val="Normal"/>
        <w:numPr>
          <w:ilvl w:val="0"/>
          <w:numId w:val="6"/>
        </w:numPr>
        <w:jc w:val="both"/>
        <w:rPr>
          <w:rFonts w:ascii="Times New Roman" w:hAnsi="Times New Roman"/>
          <w:color w:val="000000"/>
          <w:sz w:val="22"/>
          <w:szCs w:val="22"/>
        </w:rPr>
      </w:pPr>
      <w:r>
        <w:rPr>
          <w:rFonts w:ascii="Times New Roman" w:hAnsi="Times New Roman"/>
          <w:sz w:val="22"/>
          <w:szCs w:val="22"/>
        </w:rPr>
        <w:t>Zhotoviteľ sa zaväzuje vykonať a odovzdať Dielo Objednávateľovi – Obci Mierovo do 6 mesiacoch od prevzatia staveniska.</w:t>
      </w:r>
    </w:p>
    <w:p>
      <w:pPr>
        <w:pStyle w:val="Normal"/>
        <w:numPr>
          <w:ilvl w:val="0"/>
          <w:numId w:val="6"/>
        </w:numPr>
        <w:jc w:val="both"/>
        <w:rPr>
          <w:rFonts w:ascii="Times New Roman" w:hAnsi="Times New Roman"/>
          <w:color w:val="000000"/>
          <w:sz w:val="22"/>
          <w:szCs w:val="22"/>
        </w:rPr>
      </w:pPr>
      <w:r>
        <w:rPr>
          <w:rFonts w:ascii="Times New Roman" w:hAnsi="Times New Roman"/>
          <w:color w:val="000000"/>
          <w:sz w:val="22"/>
          <w:szCs w:val="22"/>
        </w:rPr>
        <w:t xml:space="preserve">Zhotoviteľ sa zaväzuje prevziať stavenisko do 7 dní od výzvy Objednávateľa. </w:t>
      </w:r>
    </w:p>
    <w:p>
      <w:pPr>
        <w:pStyle w:val="Bezriadkovania1"/>
        <w:numPr>
          <w:ilvl w:val="0"/>
          <w:numId w:val="6"/>
        </w:numPr>
        <w:jc w:val="both"/>
        <w:rPr>
          <w:rFonts w:ascii="Times New Roman" w:hAnsi="Times New Roman" w:eastAsia="Times New Roman"/>
          <w:color w:val="000000"/>
          <w:lang w:eastAsia="cs-CZ"/>
        </w:rPr>
      </w:pPr>
      <w:r>
        <w:rPr>
          <w:rFonts w:eastAsia="Times New Roman" w:ascii="Times New Roman" w:hAnsi="Times New Roman"/>
          <w:color w:val="000000"/>
          <w:lang w:eastAsia="cs-CZ"/>
        </w:rPr>
        <w:t xml:space="preserve">Zhotoviteľ najneskôr do 3 dní po prevzatí staveniska predloží objednávateľovi harmonogram prác na realizáciu diela, vrátane zariadenia a likvidácie staveniska.  </w:t>
      </w:r>
    </w:p>
    <w:p>
      <w:pPr>
        <w:pStyle w:val="Bezriadkovania1"/>
        <w:ind w:left="705" w:hanging="0"/>
        <w:jc w:val="both"/>
        <w:rPr>
          <w:color w:val="00B050"/>
        </w:rPr>
      </w:pPr>
      <w:r>
        <w:rPr>
          <w:color w:val="00B050"/>
        </w:rPr>
      </w:r>
    </w:p>
    <w:p>
      <w:pPr>
        <w:pStyle w:val="Bezriadkovania1"/>
        <w:ind w:left="705" w:hanging="0"/>
        <w:jc w:val="both"/>
        <w:rPr>
          <w:color w:val="00B050"/>
        </w:rPr>
      </w:pPr>
      <w:r>
        <w:rPr>
          <w:color w:val="00B050"/>
        </w:rPr>
      </w:r>
    </w:p>
    <w:p>
      <w:pPr>
        <w:pStyle w:val="Bezriadkovania1"/>
        <w:ind w:left="705" w:hanging="0"/>
        <w:jc w:val="both"/>
        <w:rPr>
          <w:color w:val="00B050"/>
        </w:rPr>
      </w:pPr>
      <w:r>
        <w:rPr>
          <w:color w:val="00B050"/>
        </w:rPr>
      </w:r>
    </w:p>
    <w:p>
      <w:pPr>
        <w:pStyle w:val="Normal"/>
        <w:jc w:val="center"/>
        <w:rPr>
          <w:rFonts w:ascii="Times New Roman" w:hAnsi="Times New Roman"/>
          <w:b/>
          <w:b/>
          <w:sz w:val="22"/>
          <w:szCs w:val="22"/>
        </w:rPr>
      </w:pPr>
      <w:r>
        <w:rPr>
          <w:rFonts w:ascii="Times New Roman" w:hAnsi="Times New Roman"/>
          <w:b/>
          <w:sz w:val="22"/>
          <w:szCs w:val="22"/>
        </w:rPr>
        <w:t>Čl. V Cena Diela</w:t>
      </w:r>
    </w:p>
    <w:p>
      <w:pPr>
        <w:pStyle w:val="Normal"/>
        <w:rPr>
          <w:rFonts w:ascii="Times New Roman" w:hAnsi="Times New Roman"/>
          <w:sz w:val="22"/>
          <w:szCs w:val="22"/>
        </w:rPr>
      </w:pPr>
      <w:r>
        <w:rPr>
          <w:rFonts w:ascii="Times New Roman" w:hAnsi="Times New Roman"/>
          <w:sz w:val="22"/>
          <w:szCs w:val="22"/>
        </w:rPr>
      </w:r>
    </w:p>
    <w:p>
      <w:pPr>
        <w:pStyle w:val="Normal"/>
        <w:numPr>
          <w:ilvl w:val="0"/>
          <w:numId w:val="7"/>
        </w:numPr>
        <w:jc w:val="both"/>
        <w:rPr>
          <w:rFonts w:ascii="Times New Roman" w:hAnsi="Times New Roman"/>
          <w:sz w:val="22"/>
          <w:szCs w:val="22"/>
        </w:rPr>
      </w:pPr>
      <w:r>
        <w:rPr>
          <w:rFonts w:ascii="Times New Roman" w:hAnsi="Times New Roman"/>
          <w:sz w:val="22"/>
          <w:szCs w:val="22"/>
        </w:rPr>
        <w:t>Objednávateľ uhradí Zhotoviteľovi cenu za zhotovenie Diela, ktorá je stanovená dohodou Zmluvných strán v zmysle zákona č. 18/96 Z.z. o cenách v znení neskorších predpisov a je doložená vzájomne odsúhlasenými ocenenými výkazmi výmer po položkách v Prílohe č</w:t>
      </w:r>
      <w:r>
        <w:rPr>
          <w:rFonts w:ascii="Times New Roman" w:hAnsi="Times New Roman"/>
          <w:b/>
          <w:i/>
          <w:sz w:val="22"/>
          <w:szCs w:val="22"/>
        </w:rPr>
        <w:t>.</w:t>
      </w:r>
      <w:r>
        <w:rPr>
          <w:rFonts w:ascii="Times New Roman" w:hAnsi="Times New Roman"/>
          <w:b/>
          <w:i/>
          <w:color w:val="FF0000"/>
          <w:sz w:val="22"/>
          <w:szCs w:val="22"/>
        </w:rPr>
        <w:t xml:space="preserve"> </w:t>
      </w:r>
      <w:r>
        <w:rPr>
          <w:rFonts w:ascii="Times New Roman" w:hAnsi="Times New Roman"/>
          <w:sz w:val="22"/>
          <w:szCs w:val="22"/>
        </w:rPr>
        <w:t xml:space="preserve">1. tejto zmluvy a predstavuje čiastku: </w:t>
      </w:r>
    </w:p>
    <w:p>
      <w:pPr>
        <w:pStyle w:val="Normal"/>
        <w:ind w:firstLine="705"/>
        <w:jc w:val="both"/>
        <w:rPr>
          <w:rFonts w:ascii="Times New Roman" w:hAnsi="Times New Roman"/>
          <w:sz w:val="22"/>
          <w:szCs w:val="22"/>
        </w:rPr>
      </w:pPr>
      <w:r>
        <w:rPr>
          <w:rFonts w:ascii="Times New Roman" w:hAnsi="Times New Roman"/>
          <w:sz w:val="22"/>
          <w:szCs w:val="22"/>
        </w:rPr>
      </w:r>
    </w:p>
    <w:p>
      <w:pPr>
        <w:pStyle w:val="Normal"/>
        <w:ind w:firstLine="708"/>
        <w:jc w:val="both"/>
        <w:rPr>
          <w:rFonts w:ascii="Times New Roman" w:hAnsi="Times New Roman"/>
          <w:b/>
          <w:b/>
          <w:sz w:val="22"/>
          <w:szCs w:val="22"/>
        </w:rPr>
      </w:pPr>
      <w:r>
        <w:rPr>
          <w:rFonts w:ascii="Times New Roman" w:hAnsi="Times New Roman"/>
          <w:b/>
          <w:sz w:val="22"/>
          <w:szCs w:val="22"/>
        </w:rPr>
        <w:t>Cena Diela  celkom  spolu  s DPH :</w:t>
        <w:tab/>
        <w:tab/>
        <w:tab/>
        <w:tab/>
      </w:r>
      <w:r>
        <w:rPr>
          <w:rFonts w:eastAsia="Times New Roman" w:cs="Times New Roman" w:ascii="Times New Roman" w:hAnsi="Times New Roman"/>
          <w:b/>
          <w:color w:val="000000"/>
          <w:kern w:val="0"/>
          <w:sz w:val="22"/>
          <w:szCs w:val="22"/>
          <w:shd w:fill="auto" w:val="clear"/>
          <w:lang w:val="sk-SK" w:eastAsia="cs-CZ" w:bidi="ar-SA"/>
        </w:rPr>
        <w:t>7.074,92 EUR</w:t>
      </w:r>
      <w:r>
        <w:rPr>
          <w:rFonts w:ascii="Times New Roman" w:hAnsi="Times New Roman"/>
          <w:b/>
          <w:sz w:val="22"/>
          <w:szCs w:val="22"/>
        </w:rPr>
        <w:tab/>
        <w:t xml:space="preserve"> </w:t>
      </w:r>
    </w:p>
    <w:p>
      <w:pPr>
        <w:pStyle w:val="Normal"/>
        <w:ind w:firstLine="708"/>
        <w:jc w:val="both"/>
        <w:rPr>
          <w:rFonts w:ascii="Times New Roman" w:hAnsi="Times New Roman"/>
          <w:sz w:val="22"/>
          <w:szCs w:val="22"/>
        </w:rPr>
      </w:pPr>
      <w:r>
        <w:rPr>
          <w:rFonts w:ascii="Times New Roman" w:hAnsi="Times New Roman"/>
          <w:sz w:val="22"/>
          <w:szCs w:val="22"/>
        </w:rPr>
      </w:r>
    </w:p>
    <w:p>
      <w:pPr>
        <w:pStyle w:val="Normal"/>
        <w:numPr>
          <w:ilvl w:val="0"/>
          <w:numId w:val="7"/>
        </w:numPr>
        <w:jc w:val="both"/>
        <w:rPr>
          <w:rFonts w:ascii="Times New Roman" w:hAnsi="Times New Roman"/>
          <w:sz w:val="22"/>
          <w:szCs w:val="22"/>
        </w:rPr>
      </w:pPr>
      <w:r>
        <w:rPr>
          <w:rFonts w:ascii="Times New Roman" w:hAnsi="Times New Roman"/>
          <w:sz w:val="22"/>
          <w:szCs w:val="22"/>
        </w:rPr>
        <w:t>Zmluvná cena Diela je stanovená ako maximálna a neprekročiteľná a je ju možné meniť alebo upravovať výlučne spôsobom stanoveným touto zmluvou a v súlade so Zákonom o verejnom obstarávaní.</w:t>
      </w:r>
    </w:p>
    <w:p>
      <w:pPr>
        <w:pStyle w:val="Normal"/>
        <w:ind w:left="705" w:hanging="0"/>
        <w:jc w:val="both"/>
        <w:rPr>
          <w:rFonts w:ascii="Times New Roman" w:hAnsi="Times New Roman"/>
          <w:sz w:val="22"/>
          <w:szCs w:val="22"/>
        </w:rPr>
      </w:pPr>
      <w:r>
        <w:rPr>
          <w:rFonts w:ascii="Times New Roman" w:hAnsi="Times New Roman"/>
          <w:sz w:val="22"/>
          <w:szCs w:val="22"/>
        </w:rPr>
      </w:r>
    </w:p>
    <w:p>
      <w:pPr>
        <w:pStyle w:val="Normal"/>
        <w:numPr>
          <w:ilvl w:val="0"/>
          <w:numId w:val="7"/>
        </w:numPr>
        <w:jc w:val="both"/>
        <w:rPr>
          <w:rFonts w:ascii="Times New Roman" w:hAnsi="Times New Roman"/>
          <w:sz w:val="22"/>
          <w:szCs w:val="22"/>
        </w:rPr>
      </w:pPr>
      <w:r>
        <w:rPr>
          <w:rFonts w:ascii="Times New Roman" w:hAnsi="Times New Roman"/>
          <w:sz w:val="22"/>
          <w:szCs w:val="22"/>
        </w:rPr>
        <w:t xml:space="preserve">Cena je pevná bez ohľadu na infláciu, zmeny výmenného kurzu EUR k iným menám, zmeny cla, dovozných prirážok, ako aj akýchkoľvek iných okolností pokiaľ sa zmluvné strany nedohodnú inak. Cena zahŕňa všetky náklady zhotoviteľa na zhotovenie diela, ktoré mal alebo s vynaložením odbornej starostlivosti pri skúmaní východiskových podkladov mohol vedieť v čase podpisu tejto zmluvy.  </w:t>
      </w:r>
    </w:p>
    <w:p>
      <w:pPr>
        <w:pStyle w:val="Normal"/>
        <w:jc w:val="both"/>
        <w:rPr>
          <w:rFonts w:ascii="Times New Roman" w:hAnsi="Times New Roman"/>
          <w:sz w:val="22"/>
          <w:szCs w:val="22"/>
        </w:rPr>
      </w:pPr>
      <w:r>
        <w:rPr>
          <w:rFonts w:ascii="Times New Roman" w:hAnsi="Times New Roman"/>
          <w:sz w:val="22"/>
          <w:szCs w:val="22"/>
        </w:rPr>
      </w:r>
    </w:p>
    <w:p>
      <w:pPr>
        <w:pStyle w:val="Normal"/>
        <w:numPr>
          <w:ilvl w:val="0"/>
          <w:numId w:val="7"/>
        </w:numPr>
        <w:jc w:val="both"/>
        <w:rPr>
          <w:rFonts w:ascii="Times New Roman" w:hAnsi="Times New Roman"/>
          <w:sz w:val="22"/>
          <w:szCs w:val="22"/>
        </w:rPr>
      </w:pPr>
      <w:r>
        <w:rPr>
          <w:rFonts w:ascii="Times New Roman" w:hAnsi="Times New Roman"/>
          <w:sz w:val="22"/>
          <w:szCs w:val="22"/>
        </w:rPr>
        <w:t>Cena Diela zahrňuje všetko, čo je potrebné k zhotoveniu Diela v rozsahu, za podmienok a v kvalite podľa Projektovej dokumentácie a dokumentácie zmeny stavby pred dokončením, a to predovšetkým:</w:t>
      </w:r>
    </w:p>
    <w:p>
      <w:pPr>
        <w:pStyle w:val="Normal"/>
        <w:ind w:left="705" w:hanging="0"/>
        <w:jc w:val="both"/>
        <w:rPr>
          <w:rFonts w:ascii="Times New Roman" w:hAnsi="Times New Roman"/>
          <w:sz w:val="22"/>
          <w:szCs w:val="22"/>
        </w:rPr>
      </w:pPr>
      <w:r>
        <w:rPr>
          <w:rFonts w:ascii="Times New Roman" w:hAnsi="Times New Roman"/>
          <w:sz w:val="22"/>
          <w:szCs w:val="22"/>
        </w:rPr>
      </w:r>
    </w:p>
    <w:p>
      <w:pPr>
        <w:pStyle w:val="Normal"/>
        <w:numPr>
          <w:ilvl w:val="0"/>
          <w:numId w:val="20"/>
        </w:numPr>
        <w:tabs>
          <w:tab w:val="left" w:pos="709" w:leader="none"/>
        </w:tabs>
        <w:ind w:left="1050" w:hanging="341"/>
        <w:jc w:val="both"/>
        <w:rPr>
          <w:rFonts w:ascii="Times New Roman" w:hAnsi="Times New Roman"/>
          <w:sz w:val="22"/>
          <w:szCs w:val="22"/>
        </w:rPr>
      </w:pPr>
      <w:r>
        <w:rPr>
          <w:rFonts w:ascii="Times New Roman" w:hAnsi="Times New Roman"/>
          <w:sz w:val="22"/>
          <w:szCs w:val="22"/>
        </w:rPr>
        <w:t>zaobstaranie, montáž, kompletáž, skúšanie, odovzdanie a ochrana všetkých častí Diela,</w:t>
      </w:r>
    </w:p>
    <w:p>
      <w:pPr>
        <w:pStyle w:val="Normal"/>
        <w:numPr>
          <w:ilvl w:val="0"/>
          <w:numId w:val="3"/>
        </w:numPr>
        <w:tabs>
          <w:tab w:val="clear" w:pos="709"/>
          <w:tab w:val="left" w:pos="1050" w:leader="none"/>
        </w:tabs>
        <w:ind w:left="1050" w:hanging="360"/>
        <w:jc w:val="both"/>
        <w:rPr>
          <w:rFonts w:ascii="Times New Roman" w:hAnsi="Times New Roman"/>
          <w:sz w:val="22"/>
          <w:szCs w:val="22"/>
        </w:rPr>
      </w:pPr>
      <w:r>
        <w:rPr>
          <w:rFonts w:ascii="Times New Roman" w:hAnsi="Times New Roman"/>
          <w:sz w:val="22"/>
          <w:szCs w:val="22"/>
        </w:rPr>
        <w:t>riadenie prác, pracovné sily, výrobné priestory, pomocné konštrukcie, stroje, zariadenia, náradia a ochranné pracovné prostriedky,</w:t>
      </w:r>
    </w:p>
    <w:p>
      <w:pPr>
        <w:pStyle w:val="Normal"/>
        <w:numPr>
          <w:ilvl w:val="0"/>
          <w:numId w:val="3"/>
        </w:numPr>
        <w:tabs>
          <w:tab w:val="clear" w:pos="709"/>
          <w:tab w:val="left" w:pos="1050" w:leader="none"/>
        </w:tabs>
        <w:ind w:left="1050" w:hanging="360"/>
        <w:jc w:val="both"/>
        <w:rPr>
          <w:rFonts w:ascii="Times New Roman" w:hAnsi="Times New Roman"/>
          <w:sz w:val="22"/>
          <w:szCs w:val="22"/>
        </w:rPr>
      </w:pPr>
      <w:r>
        <w:rPr>
          <w:rFonts w:ascii="Times New Roman" w:hAnsi="Times New Roman"/>
          <w:sz w:val="22"/>
          <w:szCs w:val="22"/>
        </w:rPr>
        <w:t>poradenstvo, konzultácie, činnosti pred začatím prác, počas zhotovovania prác a pri ukončení, doprava, vyloženie, zvislá doprava, skladovanie, zabudovanie a colné poplatky materiálov, strojov a zariadení,</w:t>
      </w:r>
    </w:p>
    <w:p>
      <w:pPr>
        <w:pStyle w:val="Normal"/>
        <w:numPr>
          <w:ilvl w:val="0"/>
          <w:numId w:val="3"/>
        </w:numPr>
        <w:tabs>
          <w:tab w:val="clear" w:pos="709"/>
          <w:tab w:val="left" w:pos="1050" w:leader="none"/>
        </w:tabs>
        <w:ind w:left="1050" w:hanging="360"/>
        <w:jc w:val="both"/>
        <w:rPr>
          <w:rFonts w:ascii="Times New Roman" w:hAnsi="Times New Roman"/>
          <w:sz w:val="22"/>
          <w:szCs w:val="22"/>
        </w:rPr>
      </w:pPr>
      <w:r>
        <w:rPr>
          <w:rFonts w:ascii="Times New Roman" w:hAnsi="Times New Roman"/>
          <w:sz w:val="22"/>
          <w:szCs w:val="22"/>
        </w:rPr>
        <w:t>všetky vedľajšie náklady, poplatky, úhrady za úradné skúšky, odborné posudky orgánov štátnej správy a primeraný zisk Zhotoviteľa.</w:t>
      </w:r>
    </w:p>
    <w:p>
      <w:pPr>
        <w:pStyle w:val="Normal"/>
        <w:ind w:left="1050" w:hanging="0"/>
        <w:jc w:val="both"/>
        <w:rPr>
          <w:rFonts w:ascii="Times New Roman" w:hAnsi="Times New Roman"/>
          <w:sz w:val="22"/>
          <w:szCs w:val="22"/>
        </w:rPr>
      </w:pPr>
      <w:r>
        <w:rPr>
          <w:rFonts w:ascii="Times New Roman" w:hAnsi="Times New Roman"/>
          <w:sz w:val="22"/>
          <w:szCs w:val="22"/>
        </w:rPr>
      </w:r>
    </w:p>
    <w:p>
      <w:pPr>
        <w:pStyle w:val="Annotationtext"/>
        <w:ind w:left="690" w:hanging="690"/>
        <w:jc w:val="both"/>
        <w:rPr>
          <w:color w:val="000000"/>
          <w:sz w:val="22"/>
          <w:szCs w:val="22"/>
        </w:rPr>
      </w:pPr>
      <w:r>
        <w:rPr>
          <w:sz w:val="22"/>
          <w:szCs w:val="22"/>
        </w:rPr>
        <w:t>5.5</w:t>
        <w:tab/>
      </w:r>
      <w:r>
        <w:rPr>
          <w:sz w:val="22"/>
          <w:szCs w:val="22"/>
          <w:lang w:val="sk-SK"/>
        </w:rPr>
        <w:t xml:space="preserve">Celková cena Diela </w:t>
      </w:r>
      <w:r>
        <w:rPr>
          <w:bCs/>
          <w:sz w:val="22"/>
          <w:szCs w:val="22"/>
          <w:lang w:val="sk-SK"/>
        </w:rPr>
        <w:t>(ocenený výkaz výmer</w:t>
      </w:r>
      <w:r>
        <w:rPr>
          <w:sz w:val="22"/>
          <w:szCs w:val="22"/>
          <w:lang w:val="sk-SK"/>
        </w:rPr>
        <w:t xml:space="preserve">) je určená na základe ponuky úspešného uchádzača/ Zhotoviteľa a je stanovená podľa </w:t>
      </w:r>
      <w:r>
        <w:rPr>
          <w:bCs/>
          <w:sz w:val="22"/>
          <w:szCs w:val="22"/>
          <w:lang w:val="sk-SK"/>
        </w:rPr>
        <w:t xml:space="preserve">jednotkových cien tejto časti stavby a uvedenia množstva merných jednotiek, ktoré sú predmetom realizácie Diela, </w:t>
      </w:r>
      <w:r>
        <w:rPr>
          <w:sz w:val="22"/>
          <w:szCs w:val="22"/>
          <w:lang w:val="sk-SK"/>
        </w:rPr>
        <w:t>a</w:t>
      </w:r>
      <w:r>
        <w:rPr>
          <w:color w:val="000000"/>
          <w:sz w:val="22"/>
          <w:szCs w:val="22"/>
          <w:lang w:val="sk-SK"/>
        </w:rPr>
        <w:t xml:space="preserve">ko súčet všetkých položiek v  EUR formou záväzného oceneného výkazu výmer.  </w:t>
      </w:r>
    </w:p>
    <w:p>
      <w:pPr>
        <w:pStyle w:val="Normal"/>
        <w:jc w:val="center"/>
        <w:rPr>
          <w:rFonts w:ascii="Times New Roman" w:hAnsi="Times New Roman"/>
          <w:b/>
          <w:b/>
          <w:sz w:val="22"/>
          <w:szCs w:val="22"/>
        </w:rPr>
      </w:pPr>
      <w:r>
        <w:rPr>
          <w:rFonts w:ascii="Times New Roman" w:hAnsi="Times New Roman"/>
          <w:b/>
          <w:sz w:val="22"/>
          <w:szCs w:val="22"/>
        </w:rPr>
      </w:r>
    </w:p>
    <w:p>
      <w:pPr>
        <w:pStyle w:val="Normal"/>
        <w:jc w:val="center"/>
        <w:rPr>
          <w:rFonts w:ascii="Times New Roman" w:hAnsi="Times New Roman"/>
          <w:b/>
          <w:b/>
          <w:sz w:val="22"/>
          <w:szCs w:val="22"/>
        </w:rPr>
      </w:pPr>
      <w:r>
        <w:rPr>
          <w:rFonts w:ascii="Times New Roman" w:hAnsi="Times New Roman"/>
          <w:b/>
          <w:sz w:val="22"/>
          <w:szCs w:val="22"/>
        </w:rPr>
        <w:t>Čl. VI  Platobné podmienky a fakturácia</w:t>
      </w:r>
    </w:p>
    <w:p>
      <w:pPr>
        <w:pStyle w:val="Normal"/>
        <w:rPr>
          <w:rFonts w:ascii="Times New Roman" w:hAnsi="Times New Roman"/>
          <w:sz w:val="22"/>
          <w:szCs w:val="22"/>
        </w:rPr>
      </w:pPr>
      <w:r>
        <w:rPr>
          <w:rFonts w:ascii="Times New Roman" w:hAnsi="Times New Roman"/>
          <w:sz w:val="22"/>
          <w:szCs w:val="22"/>
        </w:rPr>
      </w:r>
    </w:p>
    <w:p>
      <w:pPr>
        <w:pStyle w:val="Normal"/>
        <w:numPr>
          <w:ilvl w:val="0"/>
          <w:numId w:val="15"/>
        </w:numPr>
        <w:jc w:val="both"/>
        <w:rPr>
          <w:rFonts w:ascii="Times New Roman" w:hAnsi="Times New Roman"/>
          <w:bCs/>
          <w:color w:val="000000"/>
          <w:sz w:val="22"/>
          <w:szCs w:val="22"/>
        </w:rPr>
      </w:pPr>
      <w:r>
        <w:rPr>
          <w:rFonts w:ascii="Times New Roman" w:hAnsi="Times New Roman"/>
          <w:bCs/>
          <w:color w:val="000000"/>
          <w:sz w:val="22"/>
          <w:szCs w:val="22"/>
        </w:rPr>
        <w:t>Zhotoviteľ bude fakturovať celé Dielo v jednej faktúre, po ukončení a riadnom odovzdaní Diela Objednávateľovi.</w:t>
      </w:r>
    </w:p>
    <w:p>
      <w:pPr>
        <w:pStyle w:val="Normal"/>
        <w:numPr>
          <w:ilvl w:val="0"/>
          <w:numId w:val="15"/>
        </w:numPr>
        <w:jc w:val="both"/>
        <w:rPr>
          <w:rFonts w:ascii="Times New Roman" w:hAnsi="Times New Roman"/>
          <w:sz w:val="22"/>
          <w:szCs w:val="22"/>
        </w:rPr>
      </w:pPr>
      <w:r>
        <w:rPr>
          <w:rFonts w:ascii="Times New Roman" w:hAnsi="Times New Roman"/>
          <w:sz w:val="22"/>
          <w:szCs w:val="22"/>
        </w:rPr>
        <w:t xml:space="preserve">Faktúra Zhotoviteľa musí obsahovať náležitosti v zmysle ustanovení zákona č. 431/2002 Z.z. o účtovníctve </w:t>
      </w:r>
      <w:r>
        <w:rPr>
          <w:rFonts w:ascii="Times New Roman" w:hAnsi="Times New Roman"/>
          <w:iCs/>
          <w:sz w:val="22"/>
          <w:szCs w:val="22"/>
        </w:rPr>
        <w:t>v zne</w:t>
      </w:r>
      <w:r>
        <w:rPr>
          <w:rFonts w:ascii="Times New Roman" w:hAnsi="Times New Roman"/>
          <w:sz w:val="22"/>
          <w:szCs w:val="22"/>
        </w:rPr>
        <w:t xml:space="preserve">ní neskorších predpisov a bude predložená Objednávateľovi v šiestich vyhotoveniach. Zhotoviteľom predložené faktúry musia ďalej obsahovať náležitosti predpísané v zmysle zákona č. 222/2004 Z. z. o DPH v znení neskorších predpisov. </w:t>
      </w:r>
    </w:p>
    <w:p>
      <w:pPr>
        <w:pStyle w:val="Normal"/>
        <w:numPr>
          <w:ilvl w:val="0"/>
          <w:numId w:val="15"/>
        </w:numPr>
        <w:jc w:val="both"/>
        <w:rPr>
          <w:rFonts w:ascii="Times New Roman" w:hAnsi="Times New Roman"/>
          <w:sz w:val="22"/>
          <w:szCs w:val="22"/>
        </w:rPr>
      </w:pPr>
      <w:r>
        <w:rPr>
          <w:rFonts w:ascii="Times New Roman" w:hAnsi="Times New Roman"/>
          <w:sz w:val="22"/>
          <w:szCs w:val="22"/>
        </w:rPr>
        <w:t>Faktúra Zhotoviteľa musí obsahovať čiastku DPH. Okrem toho musí obsahovať:</w:t>
      </w:r>
    </w:p>
    <w:p>
      <w:pPr>
        <w:pStyle w:val="Normal"/>
        <w:tabs>
          <w:tab w:val="clear" w:pos="709"/>
          <w:tab w:val="left" w:pos="993" w:leader="none"/>
        </w:tabs>
        <w:ind w:left="705" w:hanging="0"/>
        <w:jc w:val="both"/>
        <w:rPr>
          <w:rFonts w:ascii="Times New Roman" w:hAnsi="Times New Roman"/>
          <w:sz w:val="22"/>
          <w:szCs w:val="22"/>
        </w:rPr>
      </w:pPr>
      <w:r>
        <w:rPr>
          <w:rFonts w:ascii="Times New Roman" w:hAnsi="Times New Roman"/>
          <w:sz w:val="22"/>
          <w:szCs w:val="22"/>
        </w:rPr>
        <w:t>-</w:t>
        <w:tab/>
        <w:t>číslo faktúry,</w:t>
      </w:r>
    </w:p>
    <w:p>
      <w:pPr>
        <w:pStyle w:val="Normal"/>
        <w:tabs>
          <w:tab w:val="clear" w:pos="709"/>
          <w:tab w:val="left" w:pos="540" w:leader="none"/>
          <w:tab w:val="left" w:pos="1440" w:leader="none"/>
        </w:tabs>
        <w:ind w:left="1080" w:hanging="360"/>
        <w:jc w:val="both"/>
        <w:rPr>
          <w:rFonts w:ascii="Times New Roman" w:hAnsi="Times New Roman"/>
          <w:sz w:val="22"/>
          <w:szCs w:val="22"/>
        </w:rPr>
      </w:pPr>
      <w:r>
        <w:rPr>
          <w:rFonts w:ascii="Times New Roman" w:hAnsi="Times New Roman"/>
          <w:sz w:val="22"/>
          <w:szCs w:val="22"/>
        </w:rPr>
        <w:t>-</w:t>
        <w:tab/>
        <w:t>názov Diela,</w:t>
      </w:r>
    </w:p>
    <w:p>
      <w:pPr>
        <w:pStyle w:val="Normal"/>
        <w:tabs>
          <w:tab w:val="clear" w:pos="709"/>
          <w:tab w:val="left" w:pos="540" w:leader="none"/>
          <w:tab w:val="left" w:pos="1440" w:leader="none"/>
        </w:tabs>
        <w:ind w:left="1080" w:hanging="360"/>
        <w:jc w:val="both"/>
        <w:rPr>
          <w:rFonts w:ascii="Times New Roman" w:hAnsi="Times New Roman"/>
          <w:sz w:val="22"/>
          <w:szCs w:val="22"/>
        </w:rPr>
      </w:pPr>
      <w:r>
        <w:rPr>
          <w:rFonts w:ascii="Times New Roman" w:hAnsi="Times New Roman"/>
          <w:sz w:val="22"/>
          <w:szCs w:val="22"/>
        </w:rPr>
        <w:t>-</w:t>
        <w:tab/>
        <w:t>predmet úhrady,</w:t>
      </w:r>
    </w:p>
    <w:p>
      <w:pPr>
        <w:pStyle w:val="Normal"/>
        <w:tabs>
          <w:tab w:val="clear" w:pos="709"/>
          <w:tab w:val="left" w:pos="540" w:leader="none"/>
          <w:tab w:val="left" w:pos="1440" w:leader="none"/>
        </w:tabs>
        <w:ind w:left="1080" w:hanging="360"/>
        <w:jc w:val="both"/>
        <w:rPr>
          <w:rFonts w:ascii="Times New Roman" w:hAnsi="Times New Roman"/>
          <w:sz w:val="22"/>
          <w:szCs w:val="22"/>
        </w:rPr>
      </w:pPr>
      <w:r>
        <w:rPr>
          <w:rFonts w:ascii="Times New Roman" w:hAnsi="Times New Roman"/>
          <w:sz w:val="22"/>
          <w:szCs w:val="22"/>
        </w:rPr>
        <w:t>-</w:t>
        <w:tab/>
        <w:t>IČO Zhotoviteľa, názov Zhotoviteľa,</w:t>
      </w:r>
    </w:p>
    <w:p>
      <w:pPr>
        <w:pStyle w:val="Normal"/>
        <w:tabs>
          <w:tab w:val="clear" w:pos="709"/>
          <w:tab w:val="left" w:pos="540" w:leader="none"/>
          <w:tab w:val="left" w:pos="1440" w:leader="none"/>
        </w:tabs>
        <w:ind w:left="1080" w:hanging="360"/>
        <w:jc w:val="both"/>
        <w:rPr>
          <w:rFonts w:ascii="Times New Roman" w:hAnsi="Times New Roman"/>
          <w:sz w:val="22"/>
          <w:szCs w:val="22"/>
        </w:rPr>
      </w:pPr>
      <w:r>
        <w:rPr>
          <w:rFonts w:ascii="Times New Roman" w:hAnsi="Times New Roman"/>
          <w:sz w:val="22"/>
          <w:szCs w:val="22"/>
        </w:rPr>
        <w:t>-</w:t>
        <w:tab/>
        <w:t>IČO Objednávateľa, názov Objednávateľa,</w:t>
      </w:r>
    </w:p>
    <w:p>
      <w:pPr>
        <w:pStyle w:val="Normal"/>
        <w:tabs>
          <w:tab w:val="clear" w:pos="709"/>
          <w:tab w:val="left" w:pos="540" w:leader="none"/>
          <w:tab w:val="left" w:pos="1440" w:leader="none"/>
        </w:tabs>
        <w:ind w:left="1080" w:hanging="360"/>
        <w:jc w:val="both"/>
        <w:rPr>
          <w:rFonts w:ascii="Times New Roman" w:hAnsi="Times New Roman"/>
          <w:sz w:val="22"/>
          <w:szCs w:val="22"/>
        </w:rPr>
      </w:pPr>
      <w:r>
        <w:rPr>
          <w:rFonts w:ascii="Times New Roman" w:hAnsi="Times New Roman"/>
          <w:sz w:val="22"/>
          <w:szCs w:val="22"/>
        </w:rPr>
        <w:t>-</w:t>
        <w:tab/>
        <w:t xml:space="preserve">číslo Zmluvy (dodatku k Zmluve), </w:t>
      </w:r>
    </w:p>
    <w:p>
      <w:pPr>
        <w:pStyle w:val="Normal"/>
        <w:tabs>
          <w:tab w:val="clear" w:pos="709"/>
          <w:tab w:val="left" w:pos="540" w:leader="none"/>
          <w:tab w:val="left" w:pos="1440" w:leader="none"/>
        </w:tabs>
        <w:ind w:left="1080" w:hanging="360"/>
        <w:jc w:val="both"/>
        <w:rPr>
          <w:rFonts w:ascii="Times New Roman" w:hAnsi="Times New Roman"/>
          <w:sz w:val="22"/>
          <w:szCs w:val="22"/>
        </w:rPr>
      </w:pPr>
      <w:r>
        <w:rPr>
          <w:rFonts w:ascii="Times New Roman" w:hAnsi="Times New Roman"/>
          <w:sz w:val="22"/>
          <w:szCs w:val="22"/>
        </w:rPr>
        <w:t>-</w:t>
        <w:tab/>
        <w:t>vecne vykonané práce,</w:t>
      </w:r>
    </w:p>
    <w:p>
      <w:pPr>
        <w:pStyle w:val="Normal"/>
        <w:tabs>
          <w:tab w:val="clear" w:pos="709"/>
          <w:tab w:val="left" w:pos="540" w:leader="none"/>
          <w:tab w:val="left" w:pos="1440" w:leader="none"/>
        </w:tabs>
        <w:ind w:left="1080" w:hanging="360"/>
        <w:jc w:val="both"/>
        <w:rPr>
          <w:rFonts w:ascii="Times New Roman" w:hAnsi="Times New Roman"/>
          <w:sz w:val="22"/>
          <w:szCs w:val="22"/>
        </w:rPr>
      </w:pPr>
      <w:r>
        <w:rPr>
          <w:rFonts w:ascii="Times New Roman" w:hAnsi="Times New Roman"/>
          <w:sz w:val="22"/>
          <w:szCs w:val="22"/>
        </w:rPr>
        <w:t>-</w:t>
        <w:tab/>
        <w:t>čiastku k úhrade spolu,</w:t>
      </w:r>
    </w:p>
    <w:p>
      <w:pPr>
        <w:pStyle w:val="Normal"/>
        <w:tabs>
          <w:tab w:val="clear" w:pos="709"/>
          <w:tab w:val="left" w:pos="540" w:leader="none"/>
          <w:tab w:val="left" w:pos="1440" w:leader="none"/>
        </w:tabs>
        <w:ind w:left="1080" w:hanging="360"/>
        <w:jc w:val="both"/>
        <w:rPr>
          <w:rFonts w:ascii="Times New Roman" w:hAnsi="Times New Roman"/>
          <w:sz w:val="22"/>
          <w:szCs w:val="22"/>
        </w:rPr>
      </w:pPr>
      <w:r>
        <w:rPr>
          <w:rFonts w:ascii="Times New Roman" w:hAnsi="Times New Roman"/>
          <w:sz w:val="22"/>
          <w:szCs w:val="22"/>
        </w:rPr>
        <w:t>-</w:t>
        <w:tab/>
        <w:t>splatnosť faktúry,</w:t>
      </w:r>
    </w:p>
    <w:p>
      <w:pPr>
        <w:pStyle w:val="Normal"/>
        <w:tabs>
          <w:tab w:val="clear" w:pos="709"/>
          <w:tab w:val="left" w:pos="540" w:leader="none"/>
          <w:tab w:val="left" w:pos="1440" w:leader="none"/>
        </w:tabs>
        <w:ind w:left="1080" w:hanging="360"/>
        <w:jc w:val="both"/>
        <w:rPr>
          <w:rFonts w:ascii="Times New Roman" w:hAnsi="Times New Roman"/>
          <w:sz w:val="22"/>
          <w:szCs w:val="22"/>
        </w:rPr>
      </w:pPr>
      <w:r>
        <w:rPr>
          <w:rFonts w:ascii="Times New Roman" w:hAnsi="Times New Roman"/>
          <w:sz w:val="22"/>
          <w:szCs w:val="22"/>
        </w:rPr>
        <w:t>-</w:t>
        <w:tab/>
        <w:t>fakturačné obdobie,</w:t>
      </w:r>
    </w:p>
    <w:p>
      <w:pPr>
        <w:pStyle w:val="Normal"/>
        <w:tabs>
          <w:tab w:val="clear" w:pos="709"/>
          <w:tab w:val="left" w:pos="540" w:leader="none"/>
          <w:tab w:val="left" w:pos="1440" w:leader="none"/>
        </w:tabs>
        <w:ind w:left="1080" w:hanging="360"/>
        <w:jc w:val="both"/>
        <w:rPr>
          <w:rFonts w:ascii="Times New Roman" w:hAnsi="Times New Roman"/>
          <w:sz w:val="22"/>
          <w:szCs w:val="22"/>
        </w:rPr>
      </w:pPr>
      <w:r>
        <w:rPr>
          <w:rFonts w:ascii="Times New Roman" w:hAnsi="Times New Roman"/>
          <w:sz w:val="22"/>
          <w:szCs w:val="22"/>
        </w:rPr>
        <w:t>-</w:t>
        <w:tab/>
        <w:t>musí byť podpísaná osobou oprávnenou konať v mene Zhotoviteľa a opatrená pečiatkou.</w:t>
      </w:r>
    </w:p>
    <w:p>
      <w:pPr>
        <w:pStyle w:val="Normal"/>
        <w:jc w:val="both"/>
        <w:rPr>
          <w:rFonts w:ascii="Times New Roman" w:hAnsi="Times New Roman"/>
          <w:sz w:val="22"/>
          <w:szCs w:val="22"/>
        </w:rPr>
      </w:pPr>
      <w:r>
        <w:rPr>
          <w:rFonts w:ascii="Times New Roman" w:hAnsi="Times New Roman"/>
          <w:sz w:val="22"/>
          <w:szCs w:val="22"/>
        </w:rPr>
      </w:r>
    </w:p>
    <w:p>
      <w:pPr>
        <w:pStyle w:val="Normal"/>
        <w:numPr>
          <w:ilvl w:val="0"/>
          <w:numId w:val="15"/>
        </w:numPr>
        <w:tabs>
          <w:tab w:val="clear" w:pos="709"/>
          <w:tab w:val="left" w:pos="720" w:leader="none"/>
        </w:tabs>
        <w:jc w:val="both"/>
        <w:textAlignment w:val="baseline"/>
        <w:rPr>
          <w:rFonts w:ascii="Times New Roman" w:hAnsi="Times New Roman"/>
          <w:sz w:val="22"/>
          <w:szCs w:val="22"/>
        </w:rPr>
      </w:pPr>
      <w:r>
        <w:rPr>
          <w:rFonts w:ascii="Times New Roman" w:hAnsi="Times New Roman"/>
          <w:sz w:val="22"/>
          <w:szCs w:val="22"/>
        </w:rPr>
        <w:t xml:space="preserve">Ak faktúra Zhotoviteľa nebude spĺňať náležitosti daňového dokladu alebo nebude vystavená v súlade s touto zmluvou, má Objednávateľ právo vrátiť ju do termínu splatnosti Zhotoviteľovi na prepracovanie. </w:t>
      </w:r>
    </w:p>
    <w:p>
      <w:pPr>
        <w:pStyle w:val="Normal"/>
        <w:numPr>
          <w:ilvl w:val="0"/>
          <w:numId w:val="15"/>
        </w:numPr>
        <w:tabs>
          <w:tab w:val="clear" w:pos="709"/>
          <w:tab w:val="left" w:pos="720" w:leader="none"/>
        </w:tabs>
        <w:jc w:val="both"/>
        <w:textAlignment w:val="baseline"/>
        <w:rPr>
          <w:rFonts w:ascii="Times New Roman" w:hAnsi="Times New Roman"/>
          <w:sz w:val="22"/>
          <w:szCs w:val="22"/>
        </w:rPr>
      </w:pPr>
      <w:r>
        <w:rPr>
          <w:rFonts w:ascii="Times New Roman" w:hAnsi="Times New Roman"/>
          <w:sz w:val="22"/>
          <w:szCs w:val="22"/>
        </w:rPr>
        <w:t>Splatnosť faktúry je dohodnutá na 30 dní.</w:t>
      </w:r>
    </w:p>
    <w:p>
      <w:pPr>
        <w:pStyle w:val="Normal"/>
        <w:tabs>
          <w:tab w:val="clear" w:pos="709"/>
          <w:tab w:val="left" w:pos="720" w:leader="none"/>
        </w:tabs>
        <w:ind w:left="705" w:hanging="0"/>
        <w:jc w:val="both"/>
        <w:textAlignment w:val="baseline"/>
        <w:rPr>
          <w:rFonts w:ascii="Times New Roman" w:hAnsi="Times New Roman"/>
          <w:sz w:val="22"/>
          <w:szCs w:val="22"/>
        </w:rPr>
      </w:pPr>
      <w:r>
        <w:rPr>
          <w:rFonts w:ascii="Times New Roman" w:hAnsi="Times New Roman"/>
          <w:sz w:val="22"/>
          <w:szCs w:val="22"/>
        </w:rPr>
      </w:r>
    </w:p>
    <w:p>
      <w:pPr>
        <w:pStyle w:val="Normal"/>
        <w:jc w:val="center"/>
        <w:rPr>
          <w:rFonts w:ascii="Times New Roman" w:hAnsi="Times New Roman"/>
          <w:b/>
          <w:b/>
          <w:sz w:val="22"/>
          <w:szCs w:val="22"/>
        </w:rPr>
      </w:pPr>
      <w:r>
        <w:rPr>
          <w:rFonts w:ascii="Times New Roman" w:hAnsi="Times New Roman"/>
          <w:b/>
          <w:sz w:val="22"/>
          <w:szCs w:val="22"/>
        </w:rPr>
        <w:t>Čl. VII  Vykonanie Diela a povinnosti Zhotoviteľa</w:t>
      </w:r>
    </w:p>
    <w:p>
      <w:pPr>
        <w:pStyle w:val="Normal"/>
        <w:rPr>
          <w:rFonts w:ascii="Times New Roman" w:hAnsi="Times New Roman"/>
          <w:sz w:val="22"/>
          <w:szCs w:val="22"/>
        </w:rPr>
      </w:pPr>
      <w:r>
        <w:rPr>
          <w:rFonts w:ascii="Times New Roman" w:hAnsi="Times New Roman"/>
          <w:sz w:val="22"/>
          <w:szCs w:val="22"/>
        </w:rPr>
      </w:r>
    </w:p>
    <w:p>
      <w:pPr>
        <w:pStyle w:val="Normal"/>
        <w:numPr>
          <w:ilvl w:val="0"/>
          <w:numId w:val="8"/>
        </w:numPr>
        <w:jc w:val="both"/>
        <w:rPr>
          <w:rFonts w:ascii="Times New Roman" w:hAnsi="Times New Roman"/>
          <w:sz w:val="22"/>
          <w:szCs w:val="22"/>
        </w:rPr>
      </w:pPr>
      <w:r>
        <w:rPr>
          <w:rFonts w:ascii="Times New Roman" w:hAnsi="Times New Roman"/>
          <w:sz w:val="22"/>
          <w:szCs w:val="22"/>
        </w:rPr>
        <w:t>Zhotoviteľ zrealizuje a dokončí Dielo v rozsahu, kvalite a termínoch daných touto zmluvou, špecifikáciami, podmienkami a Projektovou dokumentáciou a odovzdá ho Objednávateľovi.</w:t>
      </w:r>
    </w:p>
    <w:p>
      <w:pPr>
        <w:pStyle w:val="Normal"/>
        <w:numPr>
          <w:ilvl w:val="0"/>
          <w:numId w:val="8"/>
        </w:numPr>
        <w:jc w:val="both"/>
        <w:rPr>
          <w:rFonts w:ascii="Times New Roman" w:hAnsi="Times New Roman"/>
          <w:sz w:val="22"/>
          <w:szCs w:val="22"/>
        </w:rPr>
      </w:pPr>
      <w:r>
        <w:rPr>
          <w:rFonts w:ascii="Times New Roman" w:hAnsi="Times New Roman"/>
          <w:sz w:val="22"/>
          <w:szCs w:val="22"/>
        </w:rPr>
        <w:t>Zhotoviteľ vynaloží pri vykonávaní Diela náležitú starostlivosť, dôkladnosť a kvalifikáciu, ktorá sa vyžaduje od príslušne kvalifikovaného a kompetentného Zhotoviteľa.</w:t>
      </w:r>
    </w:p>
    <w:p>
      <w:pPr>
        <w:pStyle w:val="Normal"/>
        <w:numPr>
          <w:ilvl w:val="0"/>
          <w:numId w:val="8"/>
        </w:numPr>
        <w:jc w:val="both"/>
        <w:rPr>
          <w:rFonts w:ascii="Times New Roman" w:hAnsi="Times New Roman"/>
          <w:color w:val="FF0000"/>
          <w:sz w:val="22"/>
          <w:szCs w:val="22"/>
        </w:rPr>
      </w:pPr>
      <w:r>
        <w:rPr>
          <w:rFonts w:ascii="Times New Roman" w:hAnsi="Times New Roman"/>
          <w:sz w:val="22"/>
          <w:szCs w:val="22"/>
        </w:rPr>
        <w:t>Zhotoviteľ je zodpovedný za riadnu ochranu svojich prác po celú dobu ich realizácie a ďalej za ochranu akýchkoľvek výrobkov, náradia a materiálu, ktoré dopravil na Stavbu, ako aj ochranu Staveniska ako celku,</w:t>
      </w:r>
      <w:r>
        <w:rPr>
          <w:rFonts w:ascii="Times New Roman" w:hAnsi="Times New Roman"/>
          <w:color w:val="FF0000"/>
          <w:sz w:val="22"/>
          <w:szCs w:val="22"/>
        </w:rPr>
        <w:t xml:space="preserve"> </w:t>
      </w:r>
      <w:r>
        <w:rPr>
          <w:rFonts w:ascii="Times New Roman" w:hAnsi="Times New Roman"/>
          <w:sz w:val="22"/>
          <w:szCs w:val="22"/>
        </w:rPr>
        <w:t>pričom túto ochranu zabezpečuje na svoje vlastné náklady.</w:t>
      </w:r>
    </w:p>
    <w:p>
      <w:pPr>
        <w:pStyle w:val="Normal"/>
        <w:numPr>
          <w:ilvl w:val="0"/>
          <w:numId w:val="8"/>
        </w:numPr>
        <w:jc w:val="both"/>
        <w:rPr>
          <w:rFonts w:ascii="Times New Roman" w:hAnsi="Times New Roman"/>
          <w:sz w:val="22"/>
          <w:szCs w:val="22"/>
        </w:rPr>
      </w:pPr>
      <w:r>
        <w:rPr>
          <w:rFonts w:ascii="Times New Roman" w:hAnsi="Times New Roman"/>
          <w:sz w:val="22"/>
          <w:szCs w:val="22"/>
        </w:rPr>
        <w:t>Zhotoviteľ je zodpovedný za to, že dodávky a práce ostatných subdodávateľov nebudú poškodené a obmedzené jeho činnosťou. Zhotoviteľ je zodpovedný za dodávky prác a materiálov, ktorými ho poveril Objednávateľ v súvislosti s výstavbou. O tieto je povinný sa náležite starať a použiť ich v súlade s požiadavkami Objednávateľa a Projektovej dokumentácie. Škody spôsobené podľa tohto bodu je Zhotoviteľ povinný uhradiť Objednávateľovi resp. ostatným zhotoviteľom.</w:t>
      </w:r>
    </w:p>
    <w:p>
      <w:pPr>
        <w:pStyle w:val="Normal"/>
        <w:numPr>
          <w:ilvl w:val="0"/>
          <w:numId w:val="8"/>
        </w:numPr>
        <w:jc w:val="both"/>
        <w:rPr>
          <w:rFonts w:ascii="Times New Roman" w:hAnsi="Times New Roman"/>
          <w:sz w:val="22"/>
          <w:szCs w:val="22"/>
        </w:rPr>
      </w:pPr>
      <w:r>
        <w:rPr>
          <w:rFonts w:ascii="Times New Roman" w:hAnsi="Times New Roman"/>
          <w:sz w:val="22"/>
          <w:szCs w:val="22"/>
        </w:rPr>
        <w:t>Zhotoviteľ sa zaväzuje vykonať dielo v súlade so záväznými normami a projektovou dokumentáciou</w:t>
      </w:r>
      <w:r>
        <w:rPr/>
        <w:t>.</w:t>
      </w:r>
    </w:p>
    <w:p>
      <w:pPr>
        <w:pStyle w:val="Normal"/>
        <w:numPr>
          <w:ilvl w:val="0"/>
          <w:numId w:val="8"/>
        </w:numPr>
        <w:tabs>
          <w:tab w:val="clear" w:pos="709"/>
          <w:tab w:val="left" w:pos="284" w:leader="none"/>
        </w:tabs>
        <w:suppressAutoHyphens w:val="true"/>
        <w:jc w:val="both"/>
        <w:rPr>
          <w:rFonts w:ascii="Times New Roman" w:hAnsi="Times New Roman"/>
          <w:sz w:val="22"/>
          <w:szCs w:val="22"/>
        </w:rPr>
      </w:pPr>
      <w:r>
        <w:rPr>
          <w:rFonts w:ascii="Times New Roman" w:hAnsi="Times New Roman"/>
          <w:sz w:val="22"/>
          <w:szCs w:val="22"/>
        </w:rPr>
        <w:tab/>
        <w:t>Zhotoviteľ je povinný viesť stavebný denník, ktorý musí byť vždy k dispozícii na stavbe.</w:t>
      </w:r>
    </w:p>
    <w:p>
      <w:pPr>
        <w:pStyle w:val="Normal"/>
        <w:numPr>
          <w:ilvl w:val="0"/>
          <w:numId w:val="8"/>
        </w:numPr>
        <w:tabs>
          <w:tab w:val="clear" w:pos="709"/>
          <w:tab w:val="left" w:pos="284" w:leader="none"/>
        </w:tabs>
        <w:suppressAutoHyphens w:val="true"/>
        <w:jc w:val="both"/>
        <w:rPr>
          <w:rFonts w:ascii="Times New Roman" w:hAnsi="Times New Roman"/>
          <w:sz w:val="22"/>
          <w:szCs w:val="22"/>
        </w:rPr>
      </w:pPr>
      <w:r>
        <w:rPr>
          <w:rFonts w:ascii="Times New Roman" w:hAnsi="Times New Roman"/>
          <w:sz w:val="22"/>
          <w:szCs w:val="22"/>
        </w:rPr>
        <w:tab/>
        <w:t>Zhotoviteľ sa zaväzuje plniť si povinnosť vyplatenia odmeny, alebo odplaty zo zmluvy s osobou, ktorá je alebo bola subdodávateľom vo vzťahu k zákazke, zadanej podľa ZVO</w:t>
      </w:r>
    </w:p>
    <w:p>
      <w:pPr>
        <w:pStyle w:val="Normal"/>
        <w:numPr>
          <w:ilvl w:val="0"/>
          <w:numId w:val="8"/>
        </w:numPr>
        <w:tabs>
          <w:tab w:val="clear" w:pos="709"/>
          <w:tab w:val="left" w:pos="284" w:leader="none"/>
        </w:tabs>
        <w:suppressAutoHyphens w:val="true"/>
        <w:jc w:val="both"/>
        <w:rPr>
          <w:rFonts w:ascii="Times New Roman" w:hAnsi="Times New Roman"/>
          <w:sz w:val="22"/>
          <w:szCs w:val="22"/>
        </w:rPr>
      </w:pPr>
      <w:r>
        <w:rPr>
          <w:rFonts w:ascii="Times New Roman" w:hAnsi="Times New Roman"/>
          <w:sz w:val="22"/>
          <w:szCs w:val="22"/>
        </w:rPr>
        <w:tab/>
        <w:t xml:space="preserve">Zhotoviteľ, ktorý zamestnáva aspoň jednu fyzickú osobu v pracovnoprávnom vzťahu, a ak to ustanovuje osobitný predpis, aj v obdobných pracovných vzťahoch, sa zaväzuje plniť si povinnosť vyplatenia mzdy, platu alebo inej odmeny za prácu, náhrady mzdy alebo odstupného, na ktorých vyplatenie má zamestnanec nárok, ktoré sa vymáhajú výkonom rozhodnutia. </w:t>
      </w:r>
    </w:p>
    <w:p>
      <w:pPr>
        <w:pStyle w:val="Normal"/>
        <w:suppressAutoHyphens w:val="true"/>
        <w:ind w:left="705" w:hanging="0"/>
        <w:rPr>
          <w:rFonts w:ascii="Times New Roman" w:hAnsi="Times New Roman"/>
          <w:sz w:val="22"/>
          <w:szCs w:val="22"/>
        </w:rPr>
      </w:pPr>
      <w:r>
        <w:rPr>
          <w:rFonts w:ascii="Times New Roman" w:hAnsi="Times New Roman"/>
          <w:sz w:val="22"/>
          <w:szCs w:val="22"/>
        </w:rPr>
      </w:r>
    </w:p>
    <w:p>
      <w:pPr>
        <w:pStyle w:val="Normal"/>
        <w:suppressAutoHyphens w:val="true"/>
        <w:ind w:left="705" w:hanging="0"/>
        <w:rPr>
          <w:rFonts w:ascii="Times New Roman" w:hAnsi="Times New Roman"/>
          <w:sz w:val="22"/>
          <w:szCs w:val="22"/>
        </w:rPr>
      </w:pPr>
      <w:r>
        <w:rPr>
          <w:rFonts w:ascii="Times New Roman" w:hAnsi="Times New Roman"/>
          <w:sz w:val="22"/>
          <w:szCs w:val="22"/>
        </w:rPr>
      </w:r>
    </w:p>
    <w:p>
      <w:pPr>
        <w:pStyle w:val="Normal"/>
        <w:jc w:val="center"/>
        <w:rPr>
          <w:rFonts w:ascii="Times New Roman" w:hAnsi="Times New Roman"/>
          <w:b/>
          <w:b/>
          <w:sz w:val="22"/>
          <w:szCs w:val="22"/>
        </w:rPr>
      </w:pPr>
      <w:r>
        <w:rPr>
          <w:rFonts w:ascii="Times New Roman" w:hAnsi="Times New Roman"/>
          <w:b/>
          <w:sz w:val="22"/>
          <w:szCs w:val="22"/>
        </w:rPr>
        <w:t>Čl. VIII Odovzdanie Diela</w:t>
      </w:r>
    </w:p>
    <w:p>
      <w:pPr>
        <w:pStyle w:val="Normal"/>
        <w:keepNext w:val="true"/>
        <w:tabs>
          <w:tab w:val="clear" w:pos="709"/>
          <w:tab w:val="left" w:pos="-2880" w:leader="none"/>
        </w:tabs>
        <w:spacing w:before="60" w:after="0"/>
        <w:jc w:val="both"/>
        <w:rPr>
          <w:rFonts w:ascii="Times New Roman" w:hAnsi="Times New Roman"/>
          <w:sz w:val="22"/>
          <w:szCs w:val="22"/>
        </w:rPr>
      </w:pPr>
      <w:r>
        <w:rPr>
          <w:rFonts w:ascii="Times New Roman" w:hAnsi="Times New Roman"/>
          <w:sz w:val="22"/>
          <w:szCs w:val="22"/>
        </w:rPr>
      </w:r>
    </w:p>
    <w:p>
      <w:pPr>
        <w:pStyle w:val="Bezriadkovania1"/>
        <w:numPr>
          <w:ilvl w:val="0"/>
          <w:numId w:val="9"/>
        </w:numPr>
        <w:tabs>
          <w:tab w:val="clear" w:pos="709"/>
          <w:tab w:val="left" w:pos="426" w:leader="none"/>
        </w:tabs>
        <w:jc w:val="both"/>
        <w:rPr/>
      </w:pPr>
      <w:r>
        <w:rPr>
          <w:rFonts w:eastAsia="Times New Roman" w:ascii="Times New Roman" w:hAnsi="Times New Roman"/>
          <w:lang w:eastAsia="cs-CZ"/>
        </w:rPr>
        <w:tab/>
        <w:t>Zhotoviteľ je povinný 5 dní pred odovzdaním diela predložiť objednávateľovi všetky potrebné doklady (Certifikáty, atesty, prípadne iné dokumenty súvisiace s predmetom plnenia diela) v dvoch vyhotoveniach.</w:t>
      </w:r>
      <w:r>
        <w:rPr/>
        <w:t xml:space="preserve"> </w:t>
      </w:r>
    </w:p>
    <w:p>
      <w:pPr>
        <w:pStyle w:val="Normal"/>
        <w:numPr>
          <w:ilvl w:val="0"/>
          <w:numId w:val="9"/>
        </w:numPr>
        <w:jc w:val="both"/>
        <w:rPr>
          <w:rFonts w:ascii="Times New Roman" w:hAnsi="Times New Roman"/>
          <w:sz w:val="22"/>
          <w:szCs w:val="22"/>
        </w:rPr>
      </w:pPr>
      <w:r>
        <w:rPr>
          <w:rFonts w:ascii="Times New Roman" w:hAnsi="Times New Roman"/>
          <w:sz w:val="22"/>
          <w:szCs w:val="22"/>
        </w:rPr>
        <w:t xml:space="preserve">Dielo sa považuje za ukončené a odovzdané dňom podpísania Protokolu o odovzdaní a prevzatí diela oboma stranami, pričom je Zhotoviteľ povinný Objednávateľovi písomne najneskôr 3 dni vopred oznámiť termín odovzdávania diela. O odovzdaní predmetu Diela bude spísaný Protokol o prevzatí diela a prác Zhotoviteľa, ktorý podpíšu Objednávateľ i Zhotoviteľ.   </w:t>
      </w:r>
    </w:p>
    <w:p>
      <w:pPr>
        <w:pStyle w:val="Bezriadkovania1"/>
        <w:numPr>
          <w:ilvl w:val="0"/>
          <w:numId w:val="9"/>
        </w:numPr>
        <w:tabs>
          <w:tab w:val="clear" w:pos="709"/>
          <w:tab w:val="left" w:pos="426" w:leader="none"/>
        </w:tabs>
        <w:jc w:val="both"/>
        <w:rPr>
          <w:rFonts w:ascii="Times New Roman" w:hAnsi="Times New Roman" w:eastAsia="Times New Roman"/>
          <w:lang w:eastAsia="cs-CZ"/>
        </w:rPr>
      </w:pPr>
      <w:r>
        <w:rPr>
          <w:rFonts w:eastAsia="Times New Roman" w:ascii="Times New Roman" w:hAnsi="Times New Roman"/>
          <w:lang w:eastAsia="cs-CZ"/>
        </w:rPr>
        <w:tab/>
        <w:t>K protokolu budú priložené akosti výrobkov (certifikáty, atesty) a v protokole o odovzdaní diela bude uvedená akosť vykonaných prác, súpis zistených vád a nedorobkov, dohodu o opatreniach a lehotách ich odstránenia, zľavách z ceny, alebo iných právach vyplývajúcich zo zodpovednosti za vady.</w:t>
      </w:r>
    </w:p>
    <w:p>
      <w:pPr>
        <w:pStyle w:val="Bezriadkovania1"/>
        <w:numPr>
          <w:ilvl w:val="0"/>
          <w:numId w:val="9"/>
        </w:numPr>
        <w:tabs>
          <w:tab w:val="left" w:pos="426" w:leader="none"/>
          <w:tab w:val="left" w:pos="709" w:leader="none"/>
        </w:tabs>
        <w:jc w:val="both"/>
        <w:rPr>
          <w:rFonts w:ascii="Times New Roman" w:hAnsi="Times New Roman" w:eastAsia="Times New Roman"/>
          <w:lang w:eastAsia="cs-CZ"/>
        </w:rPr>
      </w:pPr>
      <w:r>
        <w:rPr>
          <w:rFonts w:eastAsia="Times New Roman" w:ascii="Times New Roman" w:hAnsi="Times New Roman"/>
          <w:lang w:eastAsia="cs-CZ"/>
        </w:rPr>
        <w:t xml:space="preserve">  </w:t>
      </w:r>
      <w:r>
        <w:rPr>
          <w:rFonts w:eastAsia="Times New Roman" w:ascii="Times New Roman" w:hAnsi="Times New Roman"/>
          <w:lang w:eastAsia="cs-CZ"/>
        </w:rPr>
        <w:t xml:space="preserve">Dielo bude zhotoviteľom odovzdané a objednávateľom prevzaté až po jeho úplnom dokončení. V prípade, že v protokole o odovzdaní a prevzatí budú uvedené vady a nedorobky, ktoré sami o sebe ani v spojení s inými nebránia ďalšej užívaniu stavby, ani plynulej a bezpečnej prevádzke užívania, bude v protokole uvedený termín ich odstránenia. Ak nebudú zhotoviteľom v dohodnutom termíne odstránené, objednávateľ má právo ich dať odstrániť treťou osobou a náklady na odstránenie vád bude znášať zhotoviteľ. </w:t>
      </w:r>
    </w:p>
    <w:p>
      <w:pPr>
        <w:pStyle w:val="Normal"/>
        <w:ind w:left="705" w:hanging="0"/>
        <w:jc w:val="both"/>
        <w:rPr>
          <w:rFonts w:ascii="Times New Roman" w:hAnsi="Times New Roman"/>
          <w:sz w:val="22"/>
          <w:szCs w:val="22"/>
        </w:rPr>
      </w:pPr>
      <w:r>
        <w:rPr>
          <w:rFonts w:ascii="Times New Roman" w:hAnsi="Times New Roman"/>
          <w:sz w:val="22"/>
          <w:szCs w:val="22"/>
        </w:rPr>
      </w:r>
    </w:p>
    <w:p>
      <w:pPr>
        <w:pStyle w:val="Normal"/>
        <w:jc w:val="both"/>
        <w:rPr>
          <w:rFonts w:ascii="Times New Roman" w:hAnsi="Times New Roman"/>
          <w:sz w:val="22"/>
          <w:szCs w:val="22"/>
        </w:rPr>
      </w:pPr>
      <w:r>
        <w:rPr>
          <w:rFonts w:ascii="Times New Roman" w:hAnsi="Times New Roman"/>
          <w:sz w:val="22"/>
          <w:szCs w:val="22"/>
        </w:rPr>
      </w:r>
    </w:p>
    <w:p>
      <w:pPr>
        <w:pStyle w:val="Normal"/>
        <w:tabs>
          <w:tab w:val="left" w:pos="709" w:leader="none"/>
        </w:tabs>
        <w:jc w:val="center"/>
        <w:rPr>
          <w:rFonts w:ascii="Times New Roman" w:hAnsi="Times New Roman"/>
          <w:b/>
          <w:b/>
          <w:sz w:val="22"/>
          <w:szCs w:val="22"/>
        </w:rPr>
      </w:pPr>
      <w:r>
        <w:rPr>
          <w:rFonts w:ascii="Times New Roman" w:hAnsi="Times New Roman"/>
          <w:b/>
          <w:sz w:val="22"/>
          <w:szCs w:val="22"/>
        </w:rPr>
        <w:t>Čl. IX  Prechod vlastníctva a nebezpečenstvo škody</w:t>
      </w:r>
    </w:p>
    <w:p>
      <w:pPr>
        <w:pStyle w:val="Normal"/>
        <w:rPr>
          <w:rFonts w:ascii="Times New Roman" w:hAnsi="Times New Roman"/>
          <w:sz w:val="22"/>
          <w:szCs w:val="22"/>
        </w:rPr>
      </w:pPr>
      <w:r>
        <w:rPr>
          <w:rFonts w:ascii="Times New Roman" w:hAnsi="Times New Roman"/>
          <w:sz w:val="22"/>
          <w:szCs w:val="22"/>
        </w:rPr>
      </w:r>
    </w:p>
    <w:p>
      <w:pPr>
        <w:pStyle w:val="Normal"/>
        <w:numPr>
          <w:ilvl w:val="0"/>
          <w:numId w:val="10"/>
        </w:numPr>
        <w:jc w:val="both"/>
        <w:rPr>
          <w:rFonts w:ascii="Times New Roman" w:hAnsi="Times New Roman"/>
          <w:sz w:val="22"/>
          <w:szCs w:val="22"/>
        </w:rPr>
      </w:pPr>
      <w:r>
        <w:rPr>
          <w:rFonts w:ascii="Times New Roman" w:hAnsi="Times New Roman"/>
          <w:sz w:val="22"/>
          <w:szCs w:val="22"/>
        </w:rPr>
        <w:t xml:space="preserve">Stavebný materiál a zariadenia potrebné na zhotovenie Diela zabezpečuje Zhotoviteľ. Zhotoviteľ zostáva vlastníkom týchto vecí až do okamihu prevzatia Diela Objednávateľom, kedy sa ich vlastníkom stane Objednávateľ, toto pravidlo sa však nevzťahuje na veci, ktoré boli pred Objednávateľovým prevzatím Diela zapracované Zhotoviteľom do Diela takým spôsobom, že sa stali súčasťou vecí, ktoré už boli predtým vo vlastníctve Objednávateľa.   </w:t>
      </w:r>
    </w:p>
    <w:p>
      <w:pPr>
        <w:pStyle w:val="Normal"/>
        <w:numPr>
          <w:ilvl w:val="0"/>
          <w:numId w:val="10"/>
        </w:numPr>
        <w:jc w:val="both"/>
        <w:rPr>
          <w:rFonts w:ascii="Times New Roman" w:hAnsi="Times New Roman"/>
          <w:sz w:val="22"/>
          <w:szCs w:val="22"/>
        </w:rPr>
      </w:pPr>
      <w:r>
        <w:rPr>
          <w:rFonts w:ascii="Times New Roman" w:hAnsi="Times New Roman"/>
          <w:sz w:val="22"/>
          <w:szCs w:val="22"/>
        </w:rPr>
        <w:t xml:space="preserve">Nebezpečenstvo škody na Diele, ako aj na všetkých veciach a materiáloch potrebných na zhotovenie Diela znáša Zhotoviteľ až do času protokolárneho prevzatia Diela Objednávateľom. </w:t>
      </w:r>
    </w:p>
    <w:p>
      <w:pPr>
        <w:pStyle w:val="Normal"/>
        <w:jc w:val="center"/>
        <w:rPr>
          <w:rFonts w:ascii="Times New Roman" w:hAnsi="Times New Roman"/>
          <w:b/>
          <w:b/>
          <w:sz w:val="22"/>
          <w:szCs w:val="22"/>
        </w:rPr>
      </w:pPr>
      <w:r>
        <w:rPr>
          <w:rFonts w:ascii="Times New Roman" w:hAnsi="Times New Roman"/>
          <w:b/>
          <w:sz w:val="22"/>
          <w:szCs w:val="22"/>
        </w:rPr>
      </w:r>
    </w:p>
    <w:p>
      <w:pPr>
        <w:pStyle w:val="Normal"/>
        <w:jc w:val="center"/>
        <w:rPr>
          <w:rFonts w:ascii="Times New Roman" w:hAnsi="Times New Roman"/>
          <w:b/>
          <w:b/>
          <w:sz w:val="22"/>
          <w:szCs w:val="22"/>
        </w:rPr>
      </w:pPr>
      <w:r>
        <w:rPr>
          <w:rFonts w:ascii="Times New Roman" w:hAnsi="Times New Roman"/>
          <w:b/>
          <w:sz w:val="22"/>
          <w:szCs w:val="22"/>
        </w:rPr>
        <w:t>Čl. X Záruka za Dielo</w:t>
      </w:r>
    </w:p>
    <w:p>
      <w:pPr>
        <w:pStyle w:val="Normal"/>
        <w:jc w:val="center"/>
        <w:rPr>
          <w:rFonts w:ascii="Times New Roman" w:hAnsi="Times New Roman"/>
          <w:b/>
          <w:b/>
          <w:sz w:val="22"/>
          <w:szCs w:val="22"/>
        </w:rPr>
      </w:pPr>
      <w:r>
        <w:rPr>
          <w:rFonts w:ascii="Times New Roman" w:hAnsi="Times New Roman"/>
          <w:b/>
          <w:sz w:val="22"/>
          <w:szCs w:val="22"/>
        </w:rPr>
      </w:r>
    </w:p>
    <w:p>
      <w:pPr>
        <w:pStyle w:val="NoSpacing"/>
        <w:ind w:left="708" w:hanging="708"/>
        <w:jc w:val="both"/>
        <w:rPr>
          <w:rFonts w:ascii="Times New Roman" w:hAnsi="Times New Roman"/>
        </w:rPr>
      </w:pPr>
      <w:r>
        <w:rPr>
          <w:rFonts w:ascii="Times New Roman" w:hAnsi="Times New Roman"/>
        </w:rPr>
        <w:t>10. 1</w:t>
        <w:tab/>
        <w:t>Zhotoviteľ zodpovedá za to, že predmet Diela je zhotovený v súlade s podmienkami tejto zmluvy, a že počas záručnej doby bude mať vlastnosti dohodnuté v tejto zmluve.</w:t>
      </w:r>
    </w:p>
    <w:p>
      <w:pPr>
        <w:pStyle w:val="NoSpacing"/>
        <w:ind w:left="708" w:hanging="708"/>
        <w:jc w:val="both"/>
        <w:rPr>
          <w:rFonts w:ascii="Times New Roman" w:hAnsi="Times New Roman"/>
          <w:strike/>
          <w:color w:val="FF0000"/>
        </w:rPr>
      </w:pPr>
      <w:r>
        <w:rPr>
          <w:rFonts w:ascii="Times New Roman" w:hAnsi="Times New Roman"/>
        </w:rPr>
        <w:t>10.2</w:t>
        <w:tab/>
        <w:t xml:space="preserve">Zhotoviteľ zodpovedá za Vady, ktoré Dielo má v čase jeho odovzdania, ako aj za Vady, ktoré vzniknú na Diele počas záručnej doby stanovej v článku X v bode 10.5 Zmluvy. Zhotoviteľ je povinný odstrániť všetky Vady a Nedorobky, zistené pri odovzdaní Diela a zaznamenané v Protokole o odovzdaní a prevzatí diela Zhotoviteľa, a to v lehotách dohodnutých medzi oboma Zmluvnými stranami. </w:t>
      </w:r>
    </w:p>
    <w:p>
      <w:pPr>
        <w:pStyle w:val="NoSpacing"/>
        <w:ind w:left="708" w:hanging="708"/>
        <w:jc w:val="both"/>
        <w:rPr>
          <w:rFonts w:ascii="Times New Roman" w:hAnsi="Times New Roman"/>
        </w:rPr>
      </w:pPr>
      <w:r>
        <w:rPr>
          <w:rFonts w:ascii="Times New Roman" w:hAnsi="Times New Roman"/>
        </w:rPr>
        <w:t>10.3</w:t>
        <w:tab/>
        <w:t>Zhotoviteľ nezodpovedá za Vady Diela, ktoré boli spôsobené použitím podkladov a vecí poskytnutých Objednávateľom a Zhotoviteľ ani pri vynaložení všetkej starostlivosti nemohol zistiť ich nevhodnosť, alebo na ňu upozornil Objednávateľa a ten na ich použití trval.</w:t>
      </w:r>
    </w:p>
    <w:p>
      <w:pPr>
        <w:pStyle w:val="NoSpacing"/>
        <w:ind w:left="708" w:hanging="708"/>
        <w:jc w:val="both"/>
        <w:rPr>
          <w:rFonts w:ascii="Times New Roman" w:hAnsi="Times New Roman"/>
        </w:rPr>
      </w:pPr>
      <w:r>
        <w:rPr>
          <w:rFonts w:ascii="Times New Roman" w:hAnsi="Times New Roman"/>
        </w:rPr>
        <w:t>10.4</w:t>
        <w:tab/>
        <w:t>Zhotoviteľ zodpovedá aj za kvalitu prác svojich subdodávateľov a za materiály, prvky, stroje, zariadenia a konštrukcie, ktoré subdodávatelia dodávajú.</w:t>
      </w:r>
    </w:p>
    <w:p>
      <w:pPr>
        <w:pStyle w:val="NoSpacing"/>
        <w:ind w:left="708" w:hanging="708"/>
        <w:jc w:val="both"/>
        <w:rPr>
          <w:rFonts w:ascii="Times New Roman" w:hAnsi="Times New Roman"/>
          <w:color w:val="FF0000"/>
        </w:rPr>
      </w:pPr>
      <w:r>
        <w:rPr>
          <w:rFonts w:ascii="Times New Roman" w:hAnsi="Times New Roman"/>
        </w:rPr>
        <w:t>10.5</w:t>
        <w:tab/>
        <w:t>Zmluvné strany si dohodli záručnú dobu na  Dielo v trvaní 5 rokov, ktorá začne plynúť dňom prevzatia Diela Objednávateľom.</w:t>
      </w:r>
    </w:p>
    <w:p>
      <w:pPr>
        <w:pStyle w:val="NoSpacing"/>
        <w:ind w:left="708" w:hanging="708"/>
        <w:jc w:val="both"/>
        <w:rPr>
          <w:rFonts w:ascii="Times New Roman" w:hAnsi="Times New Roman"/>
        </w:rPr>
      </w:pPr>
      <w:r>
        <w:rPr>
          <w:rFonts w:ascii="Times New Roman" w:hAnsi="Times New Roman"/>
        </w:rPr>
        <w:t>10.6</w:t>
        <w:tab/>
        <w:t>Plynutie záručnej doby na časť diela pri ktorej sa preukáže vada sa preruší dňom uplatnenia práva Objednávateľa na odstránenie Vád (dňom doručenia reklamácie Zhotoviteľovi).</w:t>
      </w:r>
    </w:p>
    <w:p>
      <w:pPr>
        <w:pStyle w:val="NoSpacing"/>
        <w:ind w:left="708" w:hanging="708"/>
        <w:jc w:val="both"/>
        <w:rPr>
          <w:rFonts w:ascii="Times New Roman" w:hAnsi="Times New Roman"/>
        </w:rPr>
      </w:pPr>
      <w:r>
        <w:rPr>
          <w:rFonts w:ascii="Times New Roman" w:hAnsi="Times New Roman"/>
        </w:rPr>
      </w:r>
    </w:p>
    <w:p>
      <w:pPr>
        <w:pStyle w:val="Normal"/>
        <w:jc w:val="center"/>
        <w:rPr>
          <w:rFonts w:ascii="Times New Roman" w:hAnsi="Times New Roman"/>
          <w:b/>
          <w:b/>
          <w:sz w:val="22"/>
          <w:szCs w:val="22"/>
        </w:rPr>
      </w:pPr>
      <w:r>
        <w:rPr>
          <w:rFonts w:ascii="Times New Roman" w:hAnsi="Times New Roman"/>
          <w:b/>
          <w:sz w:val="22"/>
          <w:szCs w:val="22"/>
        </w:rPr>
        <w:t>Čl. XI Predĺženie termínov</w:t>
      </w:r>
    </w:p>
    <w:p>
      <w:pPr>
        <w:pStyle w:val="Normal"/>
        <w:rPr>
          <w:rFonts w:ascii="Times New Roman" w:hAnsi="Times New Roman"/>
          <w:sz w:val="22"/>
          <w:szCs w:val="22"/>
        </w:rPr>
      </w:pPr>
      <w:r>
        <w:rPr>
          <w:rFonts w:ascii="Times New Roman" w:hAnsi="Times New Roman"/>
          <w:sz w:val="22"/>
          <w:szCs w:val="22"/>
        </w:rPr>
      </w:r>
    </w:p>
    <w:p>
      <w:pPr>
        <w:pStyle w:val="ListParagraph"/>
        <w:numPr>
          <w:ilvl w:val="1"/>
          <w:numId w:val="22"/>
        </w:numPr>
        <w:ind w:left="709" w:hanging="709"/>
        <w:jc w:val="both"/>
        <w:rPr>
          <w:sz w:val="22"/>
          <w:szCs w:val="22"/>
        </w:rPr>
      </w:pPr>
      <w:r>
        <w:rPr>
          <w:sz w:val="22"/>
          <w:szCs w:val="22"/>
        </w:rPr>
        <w:t xml:space="preserve">Termín dokončenia a odovzdania Diela podľa tejto zmluvy je pevný a nemenný. Zhotoviteľ musí kalkulovať aj nepriaznivé poveternostné vplyvy (sneh, mráz, dážď, vietor atď.) do zmluvného termínu ukončenia Diela. Ak Zhotoviteľ nedodrží termín pre dokončenie a odovzdanie Diela podľa článku IV bod 4.1 Zmluvy, je Objednávateľ oprávnený odstúpiť od Zmluvy.  </w:t>
      </w:r>
    </w:p>
    <w:p>
      <w:pPr>
        <w:pStyle w:val="Normal"/>
        <w:jc w:val="both"/>
        <w:rPr>
          <w:rFonts w:ascii="Times New Roman" w:hAnsi="Times New Roman"/>
          <w:sz w:val="22"/>
          <w:szCs w:val="22"/>
        </w:rPr>
      </w:pPr>
      <w:r>
        <w:rPr>
          <w:rFonts w:ascii="Times New Roman" w:hAnsi="Times New Roman"/>
          <w:sz w:val="22"/>
          <w:szCs w:val="22"/>
        </w:rPr>
      </w:r>
    </w:p>
    <w:p>
      <w:pPr>
        <w:pStyle w:val="Normal"/>
        <w:ind w:left="705" w:hanging="0"/>
        <w:jc w:val="both"/>
        <w:rPr>
          <w:rFonts w:ascii="Times New Roman" w:hAnsi="Times New Roman"/>
          <w:sz w:val="22"/>
          <w:szCs w:val="22"/>
        </w:rPr>
      </w:pPr>
      <w:r>
        <w:rPr>
          <w:rFonts w:ascii="Times New Roman" w:hAnsi="Times New Roman"/>
          <w:sz w:val="22"/>
          <w:szCs w:val="22"/>
        </w:rPr>
      </w:r>
    </w:p>
    <w:p>
      <w:pPr>
        <w:pStyle w:val="Normal"/>
        <w:jc w:val="center"/>
        <w:rPr>
          <w:rFonts w:ascii="Times New Roman" w:hAnsi="Times New Roman"/>
          <w:b/>
          <w:b/>
          <w:sz w:val="22"/>
          <w:szCs w:val="22"/>
        </w:rPr>
      </w:pPr>
      <w:r>
        <w:rPr>
          <w:rFonts w:ascii="Times New Roman" w:hAnsi="Times New Roman"/>
          <w:b/>
          <w:sz w:val="22"/>
          <w:szCs w:val="22"/>
        </w:rPr>
        <w:t>Čl. XII  Stavebná pripravenosť a nadväzujúce práce</w:t>
      </w:r>
    </w:p>
    <w:p>
      <w:pPr>
        <w:pStyle w:val="Normal"/>
        <w:jc w:val="center"/>
        <w:rPr>
          <w:rFonts w:ascii="Times New Roman" w:hAnsi="Times New Roman"/>
          <w:b/>
          <w:b/>
          <w:sz w:val="22"/>
          <w:szCs w:val="22"/>
        </w:rPr>
      </w:pPr>
      <w:r>
        <w:rPr>
          <w:rFonts w:ascii="Times New Roman" w:hAnsi="Times New Roman"/>
          <w:b/>
          <w:sz w:val="22"/>
          <w:szCs w:val="22"/>
        </w:rPr>
      </w:r>
    </w:p>
    <w:p>
      <w:pPr>
        <w:pStyle w:val="Normal"/>
        <w:numPr>
          <w:ilvl w:val="0"/>
          <w:numId w:val="12"/>
        </w:numPr>
        <w:jc w:val="both"/>
        <w:rPr>
          <w:rFonts w:ascii="Times New Roman" w:hAnsi="Times New Roman"/>
          <w:sz w:val="22"/>
          <w:szCs w:val="22"/>
        </w:rPr>
      </w:pPr>
      <w:r>
        <w:rPr>
          <w:rFonts w:ascii="Times New Roman" w:hAnsi="Times New Roman"/>
          <w:sz w:val="22"/>
          <w:szCs w:val="22"/>
        </w:rPr>
        <w:t xml:space="preserve">Zhotoviteľ je povinný presvedčiť sa v zodpovedajúcom predstihu pred zahájením svojich prác a prevzatím Staveniska o stavebnej pripravenosti a postupe prác, vykonávaných inými zhotoviteľmi, na ktoré jeho práce nadväzujú a v prípade, že predchádzajúce práce nie sú spôsobilé k riadnemu zahájeniu a vykonávaniu prác Zhotoviteľa, oznámi túto skutočnosť ihneď písomne Objednávateľovi. Pokiaľ tak neučiní, má povinnosť prevziať Stavenisko v dohodnutej lehote  podľa bodu 4.2 Zmluvy. Dňom prevzatia Staveniska preberá Zhotoviteľ zodpovednosť za stavebnú pripravenosť v plnom rozsahu. Zhotoviteľ je priamo zodpovedný za koordináciu svojich subdodávateľov, za dodržanie technologických postupov, kontrolu správnosti všetkých dodávok a výkonov. </w:t>
      </w:r>
    </w:p>
    <w:p>
      <w:pPr>
        <w:pStyle w:val="Normal"/>
        <w:ind w:left="705" w:hanging="0"/>
        <w:jc w:val="both"/>
        <w:rPr>
          <w:rFonts w:ascii="Times New Roman" w:hAnsi="Times New Roman"/>
          <w:sz w:val="22"/>
          <w:szCs w:val="22"/>
        </w:rPr>
      </w:pPr>
      <w:r>
        <w:rPr>
          <w:rFonts w:ascii="Times New Roman" w:hAnsi="Times New Roman"/>
          <w:sz w:val="22"/>
          <w:szCs w:val="22"/>
        </w:rPr>
      </w:r>
    </w:p>
    <w:p>
      <w:pPr>
        <w:pStyle w:val="Normal"/>
        <w:jc w:val="center"/>
        <w:rPr>
          <w:rFonts w:ascii="Times New Roman" w:hAnsi="Times New Roman"/>
          <w:b/>
          <w:b/>
          <w:sz w:val="22"/>
          <w:szCs w:val="22"/>
        </w:rPr>
      </w:pPr>
      <w:r>
        <w:rPr>
          <w:rFonts w:ascii="Times New Roman" w:hAnsi="Times New Roman"/>
          <w:b/>
          <w:sz w:val="22"/>
          <w:szCs w:val="22"/>
        </w:rPr>
      </w:r>
    </w:p>
    <w:p>
      <w:pPr>
        <w:pStyle w:val="Normal"/>
        <w:jc w:val="center"/>
        <w:rPr>
          <w:rFonts w:ascii="Times New Roman" w:hAnsi="Times New Roman"/>
          <w:b/>
          <w:b/>
          <w:sz w:val="22"/>
          <w:szCs w:val="22"/>
        </w:rPr>
      </w:pPr>
      <w:r>
        <w:rPr>
          <w:rFonts w:ascii="Times New Roman" w:hAnsi="Times New Roman"/>
          <w:b/>
          <w:sz w:val="22"/>
          <w:szCs w:val="22"/>
        </w:rPr>
        <w:t>Čl. XIII Zmluvné pokuty</w:t>
      </w:r>
    </w:p>
    <w:p>
      <w:pPr>
        <w:pStyle w:val="Normal"/>
        <w:jc w:val="both"/>
        <w:rPr>
          <w:rFonts w:ascii="Times New Roman" w:hAnsi="Times New Roman"/>
          <w:sz w:val="22"/>
          <w:szCs w:val="22"/>
        </w:rPr>
      </w:pPr>
      <w:r>
        <w:rPr>
          <w:rFonts w:ascii="Times New Roman" w:hAnsi="Times New Roman"/>
          <w:sz w:val="22"/>
          <w:szCs w:val="22"/>
        </w:rPr>
      </w:r>
    </w:p>
    <w:p>
      <w:pPr>
        <w:pStyle w:val="ListParagraph"/>
        <w:numPr>
          <w:ilvl w:val="1"/>
          <w:numId w:val="24"/>
        </w:numPr>
        <w:ind w:left="720" w:hanging="720"/>
        <w:jc w:val="both"/>
        <w:rPr>
          <w:color w:val="000000"/>
          <w:sz w:val="22"/>
          <w:szCs w:val="22"/>
        </w:rPr>
      </w:pPr>
      <w:r>
        <w:rPr>
          <w:color w:val="000000"/>
          <w:sz w:val="22"/>
          <w:szCs w:val="22"/>
        </w:rPr>
        <w:t>Zhotoviteľ sa zaväzuje zaplatiť Objednávateľovi zmluvnú pokutu za omeškanie s </w:t>
      </w:r>
      <w:r>
        <w:rPr>
          <w:sz w:val="22"/>
          <w:szCs w:val="22"/>
        </w:rPr>
        <w:t>dokončením a odovzdaním</w:t>
      </w:r>
      <w:r>
        <w:rPr>
          <w:color w:val="000000"/>
          <w:sz w:val="22"/>
          <w:szCs w:val="22"/>
        </w:rPr>
        <w:t xml:space="preserve"> Diela oproti termínu odovzdania </w:t>
      </w:r>
      <w:r>
        <w:rPr>
          <w:sz w:val="22"/>
          <w:szCs w:val="22"/>
        </w:rPr>
        <w:t>určenému v  bode 4.1 Zmluvy</w:t>
      </w:r>
      <w:r>
        <w:rPr>
          <w:color w:val="000000"/>
          <w:sz w:val="22"/>
          <w:szCs w:val="22"/>
        </w:rPr>
        <w:t>, a to vo výške 5,- EUR za každý začatý deň omeškania.</w:t>
      </w:r>
    </w:p>
    <w:p>
      <w:pPr>
        <w:pStyle w:val="ListParagraph"/>
        <w:numPr>
          <w:ilvl w:val="1"/>
          <w:numId w:val="24"/>
        </w:numPr>
        <w:ind w:left="720" w:hanging="720"/>
        <w:jc w:val="both"/>
        <w:rPr>
          <w:color w:val="000000"/>
          <w:sz w:val="22"/>
          <w:szCs w:val="22"/>
        </w:rPr>
      </w:pPr>
      <w:r>
        <w:rPr>
          <w:color w:val="000000"/>
          <w:sz w:val="22"/>
          <w:szCs w:val="22"/>
        </w:rPr>
        <w:t>Zhotoviteľ sa zaväzuje zaplatiť Objednávateľovi zmluvnú pokutu za omeškanie odstránenia Vád a Nedorobkov uvedených v </w:t>
      </w:r>
      <w:r>
        <w:rPr>
          <w:sz w:val="22"/>
          <w:szCs w:val="22"/>
        </w:rPr>
        <w:t>Protokole o prevzatí prác Zhotoviteľa</w:t>
      </w:r>
      <w:r>
        <w:rPr>
          <w:color w:val="000000"/>
          <w:sz w:val="22"/>
          <w:szCs w:val="22"/>
        </w:rPr>
        <w:t xml:space="preserve"> v dohodnutých termínoch, a to vo výške 10,- EUR za každý začatý deň omeškania a za každú jednotlivú Vadu. Toto ustanovenie sa vzťahuje iba na prípad, kedy Objednávateľ Dielo prevzal.</w:t>
      </w:r>
    </w:p>
    <w:p>
      <w:pPr>
        <w:pStyle w:val="ListParagraph"/>
        <w:numPr>
          <w:ilvl w:val="1"/>
          <w:numId w:val="24"/>
        </w:numPr>
        <w:ind w:left="720" w:hanging="720"/>
        <w:jc w:val="both"/>
        <w:rPr>
          <w:color w:val="000000"/>
          <w:sz w:val="22"/>
          <w:szCs w:val="22"/>
        </w:rPr>
      </w:pPr>
      <w:r>
        <w:rPr>
          <w:color w:val="000000"/>
          <w:sz w:val="22"/>
          <w:szCs w:val="22"/>
        </w:rPr>
        <w:t>Zaplatením zmluvnej sankcie nezaniká nárok na náhradu škody, ktorá vznikla Zmluvnej strane v dôsledku porušenia zmluvnej povinnosti druhou Zmluvnou stranou.</w:t>
      </w:r>
    </w:p>
    <w:p>
      <w:pPr>
        <w:pStyle w:val="ListParagraph"/>
        <w:numPr>
          <w:ilvl w:val="1"/>
          <w:numId w:val="24"/>
        </w:numPr>
        <w:ind w:left="720" w:hanging="720"/>
        <w:jc w:val="both"/>
        <w:rPr>
          <w:color w:val="000000"/>
          <w:sz w:val="22"/>
          <w:szCs w:val="22"/>
        </w:rPr>
      </w:pPr>
      <w:r>
        <w:rPr>
          <w:color w:val="000000"/>
          <w:sz w:val="22"/>
          <w:szCs w:val="22"/>
        </w:rPr>
        <w:t xml:space="preserve">Zhotoviteľ sa zaväzuje zaplatiť Objednávateľovi zmluvnú pokutu vo výške 500,-EUR v prípade, ak neodovzdá Objednávateľovi Dielo v lehote podľa </w:t>
      </w:r>
      <w:r>
        <w:rPr>
          <w:sz w:val="22"/>
          <w:szCs w:val="22"/>
        </w:rPr>
        <w:t>bodu 4.1 Zmluvy</w:t>
      </w:r>
      <w:r>
        <w:rPr>
          <w:color w:val="000000"/>
          <w:sz w:val="22"/>
          <w:szCs w:val="22"/>
        </w:rPr>
        <w:t xml:space="preserve"> z dôvodu úplnej nečinnosti Zhotoviteľa. Objednávateľ nemá nárok uplatniť si túto zmluvnú pokutu, ak dôvody nečinnosti neboli na strane Zhotoviteľa.</w:t>
      </w:r>
    </w:p>
    <w:p>
      <w:pPr>
        <w:pStyle w:val="Normal"/>
        <w:ind w:left="705" w:hanging="0"/>
        <w:jc w:val="both"/>
        <w:rPr>
          <w:rFonts w:ascii="Times New Roman" w:hAnsi="Times New Roman"/>
          <w:color w:val="000000"/>
          <w:sz w:val="22"/>
          <w:szCs w:val="22"/>
        </w:rPr>
      </w:pPr>
      <w:r>
        <w:rPr>
          <w:rFonts w:ascii="Times New Roman" w:hAnsi="Times New Roman"/>
          <w:color w:val="000000"/>
          <w:sz w:val="22"/>
          <w:szCs w:val="22"/>
        </w:rPr>
      </w:r>
    </w:p>
    <w:p>
      <w:pPr>
        <w:pStyle w:val="Normal"/>
        <w:jc w:val="center"/>
        <w:rPr>
          <w:rFonts w:ascii="Times New Roman" w:hAnsi="Times New Roman"/>
          <w:b/>
          <w:b/>
          <w:sz w:val="22"/>
          <w:szCs w:val="22"/>
        </w:rPr>
      </w:pPr>
      <w:r>
        <w:rPr>
          <w:rFonts w:ascii="Times New Roman" w:hAnsi="Times New Roman"/>
          <w:b/>
          <w:sz w:val="22"/>
          <w:szCs w:val="22"/>
        </w:rPr>
        <w:t>Čl. XIV Náhrada škody</w:t>
      </w:r>
    </w:p>
    <w:p>
      <w:pPr>
        <w:pStyle w:val="Normal"/>
        <w:jc w:val="both"/>
        <w:rPr>
          <w:rFonts w:ascii="Times New Roman" w:hAnsi="Times New Roman"/>
          <w:sz w:val="22"/>
          <w:szCs w:val="22"/>
        </w:rPr>
      </w:pPr>
      <w:r>
        <w:rPr>
          <w:rFonts w:ascii="Times New Roman" w:hAnsi="Times New Roman"/>
          <w:sz w:val="22"/>
          <w:szCs w:val="22"/>
        </w:rPr>
      </w:r>
    </w:p>
    <w:p>
      <w:pPr>
        <w:pStyle w:val="Normal"/>
        <w:numPr>
          <w:ilvl w:val="0"/>
          <w:numId w:val="13"/>
        </w:numPr>
        <w:jc w:val="both"/>
        <w:rPr>
          <w:rFonts w:ascii="Times New Roman" w:hAnsi="Times New Roman"/>
          <w:sz w:val="22"/>
          <w:szCs w:val="22"/>
        </w:rPr>
      </w:pPr>
      <w:r>
        <w:rPr>
          <w:rFonts w:ascii="Times New Roman" w:hAnsi="Times New Roman"/>
          <w:sz w:val="22"/>
          <w:szCs w:val="22"/>
        </w:rPr>
        <w:t>Pokiaľ účastníci Zmluvy porušia svoju povinnosť zo záväzkového vzťahu, sú povinní nahradiť škodu tým spôsobenú druhej Zmluvnej strane. Režim náhrady škody bude riadený §373-§386 Obchodného zákonníka v platnom znení.</w:t>
      </w:r>
    </w:p>
    <w:p>
      <w:pPr>
        <w:pStyle w:val="Normal"/>
        <w:jc w:val="center"/>
        <w:rPr>
          <w:rFonts w:ascii="Times New Roman" w:hAnsi="Times New Roman"/>
          <w:b/>
          <w:b/>
          <w:sz w:val="22"/>
          <w:szCs w:val="22"/>
        </w:rPr>
      </w:pPr>
      <w:r>
        <w:rPr>
          <w:rFonts w:ascii="Times New Roman" w:hAnsi="Times New Roman"/>
          <w:b/>
          <w:sz w:val="22"/>
          <w:szCs w:val="22"/>
        </w:rPr>
      </w:r>
    </w:p>
    <w:p>
      <w:pPr>
        <w:pStyle w:val="Normal"/>
        <w:jc w:val="center"/>
        <w:rPr>
          <w:rFonts w:ascii="Times New Roman" w:hAnsi="Times New Roman"/>
          <w:b/>
          <w:b/>
          <w:sz w:val="22"/>
          <w:szCs w:val="22"/>
        </w:rPr>
      </w:pPr>
      <w:r>
        <w:rPr>
          <w:rFonts w:ascii="Times New Roman" w:hAnsi="Times New Roman"/>
          <w:b/>
          <w:sz w:val="22"/>
          <w:szCs w:val="22"/>
        </w:rPr>
        <w:t>Čl. XV  Poistenie Zhotoviteľa</w:t>
      </w:r>
    </w:p>
    <w:p>
      <w:pPr>
        <w:pStyle w:val="Normal"/>
        <w:jc w:val="center"/>
        <w:rPr>
          <w:rFonts w:ascii="Times New Roman" w:hAnsi="Times New Roman"/>
          <w:b/>
          <w:b/>
          <w:sz w:val="22"/>
          <w:szCs w:val="22"/>
        </w:rPr>
      </w:pPr>
      <w:r>
        <w:rPr>
          <w:rFonts w:ascii="Times New Roman" w:hAnsi="Times New Roman"/>
          <w:b/>
          <w:sz w:val="22"/>
          <w:szCs w:val="22"/>
        </w:rPr>
      </w:r>
    </w:p>
    <w:p>
      <w:pPr>
        <w:pStyle w:val="Normal"/>
        <w:numPr>
          <w:ilvl w:val="0"/>
          <w:numId w:val="14"/>
        </w:numPr>
        <w:jc w:val="both"/>
        <w:rPr>
          <w:rFonts w:ascii="Times New Roman" w:hAnsi="Times New Roman"/>
          <w:sz w:val="22"/>
          <w:szCs w:val="22"/>
        </w:rPr>
      </w:pPr>
      <w:r>
        <w:rPr>
          <w:rFonts w:ascii="Times New Roman" w:hAnsi="Times New Roman"/>
          <w:sz w:val="22"/>
          <w:szCs w:val="22"/>
        </w:rPr>
        <w:t>Zhotoviteľ môže na svoje náklady zabezpečiť poistenie stavebných a montážnych prác pri vykonávaní Diela vo výške ceny Diela.</w:t>
      </w:r>
    </w:p>
    <w:p>
      <w:pPr>
        <w:pStyle w:val="Normal"/>
        <w:jc w:val="center"/>
        <w:rPr>
          <w:rFonts w:ascii="Times New Roman" w:hAnsi="Times New Roman"/>
          <w:b/>
          <w:b/>
          <w:sz w:val="22"/>
          <w:szCs w:val="22"/>
        </w:rPr>
      </w:pPr>
      <w:r>
        <w:rPr>
          <w:rFonts w:ascii="Times New Roman" w:hAnsi="Times New Roman"/>
          <w:b/>
          <w:sz w:val="22"/>
          <w:szCs w:val="22"/>
        </w:rPr>
      </w:r>
    </w:p>
    <w:p>
      <w:pPr>
        <w:pStyle w:val="Normal"/>
        <w:jc w:val="center"/>
        <w:rPr>
          <w:rFonts w:ascii="Times New Roman" w:hAnsi="Times New Roman"/>
          <w:b/>
          <w:b/>
          <w:sz w:val="22"/>
          <w:szCs w:val="22"/>
        </w:rPr>
      </w:pPr>
      <w:r>
        <w:rPr>
          <w:rFonts w:ascii="Times New Roman" w:hAnsi="Times New Roman"/>
          <w:b/>
          <w:sz w:val="22"/>
          <w:szCs w:val="22"/>
        </w:rPr>
        <w:t>Čl. XVI  Odstúpenie od Zmluvy</w:t>
      </w:r>
    </w:p>
    <w:p>
      <w:pPr>
        <w:pStyle w:val="Normal"/>
        <w:rPr>
          <w:rFonts w:ascii="Times New Roman" w:hAnsi="Times New Roman"/>
          <w:sz w:val="22"/>
          <w:szCs w:val="22"/>
        </w:rPr>
      </w:pPr>
      <w:r>
        <w:rPr>
          <w:rFonts w:ascii="Times New Roman" w:hAnsi="Times New Roman"/>
          <w:sz w:val="22"/>
          <w:szCs w:val="22"/>
        </w:rPr>
      </w:r>
    </w:p>
    <w:p>
      <w:pPr>
        <w:pStyle w:val="Normal"/>
        <w:numPr>
          <w:ilvl w:val="0"/>
          <w:numId w:val="16"/>
        </w:numPr>
        <w:jc w:val="both"/>
        <w:rPr>
          <w:rFonts w:ascii="Times New Roman" w:hAnsi="Times New Roman"/>
          <w:sz w:val="22"/>
          <w:szCs w:val="22"/>
        </w:rPr>
      </w:pPr>
      <w:r>
        <w:rPr>
          <w:rFonts w:ascii="Times New Roman" w:hAnsi="Times New Roman"/>
          <w:sz w:val="22"/>
          <w:szCs w:val="22"/>
        </w:rPr>
        <w:t>Pred splnením predmetu Zmluvy môže byť platnosť a účinnosť tejto zmluvy ukončená len odstúpením od Zmluvy v zmysle ustanovení tejto zmluvy alebo dohodou Zmluvných strán.</w:t>
      </w:r>
    </w:p>
    <w:p>
      <w:pPr>
        <w:pStyle w:val="Normal"/>
        <w:numPr>
          <w:ilvl w:val="0"/>
          <w:numId w:val="16"/>
        </w:numPr>
        <w:jc w:val="both"/>
        <w:rPr>
          <w:rFonts w:ascii="Times New Roman" w:hAnsi="Times New Roman"/>
          <w:sz w:val="22"/>
          <w:szCs w:val="22"/>
        </w:rPr>
      </w:pPr>
      <w:r>
        <w:rPr>
          <w:rFonts w:ascii="Times New Roman" w:hAnsi="Times New Roman"/>
          <w:sz w:val="22"/>
          <w:szCs w:val="22"/>
        </w:rPr>
        <w:t>Obe Zmluvné strany sú oprávnené odstúpiť od Zmluvy iba z dôvodov výslovne uvedených v tejto zmluve. Odstúpenie od Zmluvy musí byť druhej Zmluvnej strane oznámené písomne.</w:t>
      </w:r>
    </w:p>
    <w:p>
      <w:pPr>
        <w:pStyle w:val="Normal"/>
        <w:numPr>
          <w:ilvl w:val="0"/>
          <w:numId w:val="16"/>
        </w:numPr>
        <w:jc w:val="both"/>
        <w:rPr>
          <w:rFonts w:ascii="Times New Roman" w:hAnsi="Times New Roman"/>
          <w:sz w:val="22"/>
          <w:szCs w:val="22"/>
        </w:rPr>
      </w:pPr>
      <w:r>
        <w:rPr>
          <w:rFonts w:ascii="Times New Roman" w:hAnsi="Times New Roman"/>
          <w:sz w:val="22"/>
          <w:szCs w:val="22"/>
        </w:rPr>
        <w:t xml:space="preserve">Odstúpením od Zmluvy zanikajú všetky práva a povinnosti Zmluvných strán vyplývajúce z tejto zmluvy, okrem nárokov na náhradu škody, nárokov na zmluvné alebo zákonné sankcie a nárokov vyplývajúcich z ustanovení o poskytovaní záruky a zodpovednosti za Vady tej časti Diela, ktorá bola do odstúpenia od Zmluvy zrealizovaná. </w:t>
      </w:r>
    </w:p>
    <w:p>
      <w:pPr>
        <w:pStyle w:val="Normal"/>
        <w:numPr>
          <w:ilvl w:val="0"/>
          <w:numId w:val="16"/>
        </w:numPr>
        <w:jc w:val="both"/>
        <w:rPr>
          <w:rFonts w:ascii="Times New Roman" w:hAnsi="Times New Roman"/>
          <w:sz w:val="22"/>
          <w:szCs w:val="22"/>
        </w:rPr>
      </w:pPr>
      <w:r>
        <w:rPr>
          <w:rFonts w:ascii="Times New Roman" w:hAnsi="Times New Roman"/>
          <w:sz w:val="22"/>
          <w:szCs w:val="22"/>
        </w:rPr>
        <w:t>Pre prípad odstúpenia od tejto zmluvy sa Zmluvné strany dohodli na tomto postupe:</w:t>
      </w:r>
    </w:p>
    <w:p>
      <w:pPr>
        <w:pStyle w:val="Normal"/>
        <w:numPr>
          <w:ilvl w:val="0"/>
          <w:numId w:val="17"/>
        </w:numPr>
        <w:jc w:val="both"/>
        <w:rPr>
          <w:rFonts w:ascii="Times New Roman" w:hAnsi="Times New Roman"/>
          <w:sz w:val="22"/>
          <w:szCs w:val="22"/>
        </w:rPr>
      </w:pPr>
      <w:r>
        <w:rPr>
          <w:rFonts w:ascii="Times New Roman" w:hAnsi="Times New Roman"/>
          <w:sz w:val="22"/>
          <w:szCs w:val="22"/>
        </w:rPr>
        <w:t>Dielo alebo časť Diela zhotovené do odstúpenia od Zmluvy, okrem prípadu, kedy Objednávateľ prevzal celé Dielo, a okrem vecí zapracovaných do Diela, ktoré sa už pred odstúpením od Zmluvy stali súčasťou vecí patriacich Objednávateľovi, sa stanú vlastníctvom Objednávateľa okamihom odstúpenia od Zmluvy.</w:t>
      </w:r>
    </w:p>
    <w:p>
      <w:pPr>
        <w:pStyle w:val="Normal"/>
        <w:numPr>
          <w:ilvl w:val="0"/>
          <w:numId w:val="17"/>
        </w:numPr>
        <w:jc w:val="both"/>
        <w:rPr>
          <w:rFonts w:ascii="Times New Roman" w:hAnsi="Times New Roman"/>
          <w:sz w:val="22"/>
          <w:szCs w:val="22"/>
        </w:rPr>
      </w:pPr>
      <w:r>
        <w:rPr>
          <w:rFonts w:ascii="Times New Roman" w:hAnsi="Times New Roman"/>
          <w:sz w:val="22"/>
          <w:szCs w:val="22"/>
        </w:rPr>
        <w:t xml:space="preserve">Plnenia poskytnuté do odstúpenia od Zmluvy vysporiada Objednávateľ alebo Zhotoviteľ faktúrou, ktorá bude mať náležitosti daňového dokladu do 21 dní odo dňa zániku Zmluvy. Tieto plnenia sa vyúčtujú podľa zmluvných cien v preukázateľnom rozsahu. Odsúhlasené finančné rozdiely uhradia Zmluvné strany do 30 dní od obdržania faktúry.   </w:t>
      </w:r>
    </w:p>
    <w:p>
      <w:pPr>
        <w:pStyle w:val="Normal"/>
        <w:rPr>
          <w:rFonts w:ascii="Times New Roman" w:hAnsi="Times New Roman"/>
          <w:b/>
          <w:b/>
          <w:sz w:val="22"/>
          <w:szCs w:val="22"/>
        </w:rPr>
      </w:pPr>
      <w:r>
        <w:rPr>
          <w:rFonts w:ascii="Times New Roman" w:hAnsi="Times New Roman"/>
          <w:b/>
          <w:sz w:val="22"/>
          <w:szCs w:val="22"/>
        </w:rPr>
      </w:r>
    </w:p>
    <w:p>
      <w:pPr>
        <w:pStyle w:val="Normal"/>
        <w:jc w:val="center"/>
        <w:rPr>
          <w:rFonts w:ascii="Times New Roman" w:hAnsi="Times New Roman"/>
          <w:b/>
          <w:b/>
          <w:sz w:val="22"/>
          <w:szCs w:val="22"/>
        </w:rPr>
      </w:pPr>
      <w:r>
        <w:rPr>
          <w:rFonts w:ascii="Times New Roman" w:hAnsi="Times New Roman"/>
          <w:b/>
          <w:sz w:val="22"/>
          <w:szCs w:val="22"/>
        </w:rPr>
        <w:t>Čl. XVII Doručovanie</w:t>
      </w:r>
    </w:p>
    <w:p>
      <w:pPr>
        <w:pStyle w:val="Normal"/>
        <w:jc w:val="both"/>
        <w:rPr>
          <w:rFonts w:ascii="Times New Roman" w:hAnsi="Times New Roman"/>
          <w:sz w:val="22"/>
          <w:szCs w:val="22"/>
        </w:rPr>
      </w:pPr>
      <w:r>
        <w:rPr>
          <w:rFonts w:ascii="Times New Roman" w:hAnsi="Times New Roman"/>
          <w:sz w:val="22"/>
          <w:szCs w:val="22"/>
        </w:rPr>
      </w:r>
    </w:p>
    <w:p>
      <w:pPr>
        <w:pStyle w:val="Normal"/>
        <w:numPr>
          <w:ilvl w:val="0"/>
          <w:numId w:val="18"/>
        </w:numPr>
        <w:jc w:val="both"/>
        <w:rPr>
          <w:rFonts w:ascii="Times New Roman" w:hAnsi="Times New Roman"/>
          <w:sz w:val="22"/>
          <w:szCs w:val="22"/>
        </w:rPr>
      </w:pPr>
      <w:r>
        <w:rPr>
          <w:rFonts w:ascii="Times New Roman" w:hAnsi="Times New Roman"/>
          <w:sz w:val="22"/>
          <w:szCs w:val="22"/>
        </w:rPr>
        <w:t>Zmluvné strany sa dohodli, že všetky oznámenia týkajúce sa tejto zmluvy treba zasielať osobne, poštou – ako doporučenú zásielku alebo elektronicky v slovenskom jazyku:</w:t>
      </w:r>
    </w:p>
    <w:p>
      <w:pPr>
        <w:pStyle w:val="Normal"/>
        <w:ind w:left="705" w:hanging="0"/>
        <w:jc w:val="both"/>
        <w:rPr>
          <w:rFonts w:ascii="Times New Roman" w:hAnsi="Times New Roman"/>
          <w:sz w:val="22"/>
          <w:szCs w:val="22"/>
        </w:rPr>
      </w:pPr>
      <w:r>
        <w:rPr>
          <w:rFonts w:ascii="Times New Roman" w:hAnsi="Times New Roman"/>
          <w:sz w:val="22"/>
          <w:szCs w:val="22"/>
        </w:rPr>
      </w:r>
    </w:p>
    <w:p>
      <w:pPr>
        <w:pStyle w:val="Normal"/>
        <w:numPr>
          <w:ilvl w:val="0"/>
          <w:numId w:val="18"/>
        </w:numPr>
        <w:jc w:val="both"/>
        <w:rPr>
          <w:rFonts w:ascii="Times New Roman" w:hAnsi="Times New Roman"/>
          <w:sz w:val="22"/>
          <w:szCs w:val="22"/>
        </w:rPr>
      </w:pPr>
      <w:r>
        <w:rPr>
          <w:rFonts w:ascii="Times New Roman" w:hAnsi="Times New Roman"/>
          <w:sz w:val="22"/>
          <w:szCs w:val="22"/>
        </w:rPr>
        <w:t xml:space="preserve">Oznámenia sa považujú za doručené (a) v deň doručenia, pokiaľ boli doručené osobne; (b) v deň prevzatia, pokiaľ boli zaslané formou doporučenej listovej zásielky; (c) v nasledujúci pracovný deň, pokiaľ boli zaslané rýchlou kuriérskou službou; a (d) po úspešnom prenose, pokiaľ boli zaslané prostredníctvom elektronickej pošty (e-mail), ak sa nepreukáže opak. </w:t>
      </w:r>
    </w:p>
    <w:p>
      <w:pPr>
        <w:pStyle w:val="Normal"/>
        <w:jc w:val="center"/>
        <w:rPr>
          <w:rFonts w:ascii="Times New Roman" w:hAnsi="Times New Roman"/>
          <w:b/>
          <w:b/>
          <w:sz w:val="22"/>
          <w:szCs w:val="22"/>
        </w:rPr>
      </w:pPr>
      <w:r>
        <w:rPr>
          <w:rFonts w:ascii="Times New Roman" w:hAnsi="Times New Roman"/>
          <w:b/>
          <w:sz w:val="22"/>
          <w:szCs w:val="22"/>
        </w:rPr>
      </w:r>
    </w:p>
    <w:p>
      <w:pPr>
        <w:pStyle w:val="Normal"/>
        <w:jc w:val="center"/>
        <w:rPr>
          <w:rFonts w:ascii="Times New Roman" w:hAnsi="Times New Roman"/>
          <w:b/>
          <w:b/>
          <w:sz w:val="22"/>
          <w:szCs w:val="22"/>
        </w:rPr>
      </w:pPr>
      <w:r>
        <w:rPr>
          <w:rFonts w:ascii="Times New Roman" w:hAnsi="Times New Roman"/>
          <w:b/>
          <w:sz w:val="22"/>
          <w:szCs w:val="22"/>
        </w:rPr>
        <w:t>Čl. XVIII Záverečné ustanovenia</w:t>
      </w:r>
    </w:p>
    <w:p>
      <w:pPr>
        <w:pStyle w:val="Normal"/>
        <w:jc w:val="center"/>
        <w:rPr>
          <w:rFonts w:ascii="Times New Roman" w:hAnsi="Times New Roman"/>
          <w:b/>
          <w:b/>
          <w:sz w:val="22"/>
          <w:szCs w:val="22"/>
        </w:rPr>
      </w:pPr>
      <w:r>
        <w:rPr>
          <w:rFonts w:ascii="Times New Roman" w:hAnsi="Times New Roman"/>
          <w:b/>
          <w:sz w:val="22"/>
          <w:szCs w:val="22"/>
        </w:rPr>
      </w:r>
    </w:p>
    <w:p>
      <w:pPr>
        <w:pStyle w:val="ListParagraph"/>
        <w:numPr>
          <w:ilvl w:val="0"/>
          <w:numId w:val="19"/>
        </w:numPr>
        <w:jc w:val="both"/>
        <w:rPr>
          <w:color w:val="000000"/>
          <w:sz w:val="22"/>
          <w:szCs w:val="22"/>
          <w:lang w:eastAsia="cs-CZ"/>
        </w:rPr>
      </w:pPr>
      <w:r>
        <w:rPr>
          <w:color w:val="000000"/>
          <w:sz w:val="22"/>
          <w:szCs w:val="22"/>
        </w:rPr>
        <w:t xml:space="preserve">Táto zmluva nadobúda platnosť dňom jej podpísania oprávnenými zástupcami oboch zmluvných strán a </w:t>
      </w:r>
      <w:r>
        <w:rPr>
          <w:color w:val="000000"/>
          <w:sz w:val="22"/>
          <w:szCs w:val="22"/>
          <w:lang w:eastAsia="cs-CZ"/>
        </w:rPr>
        <w:t xml:space="preserve">účinnosť nadobudne až po splnení odkladacej podmienky, ktorá spočíva v tom, že Zmluva o poskytnutí nenávratného finančného príspevku uzavretá medzi Objednávateľom a Pôdohospodárskou platobnou agentúrou ako poskytovateľom podpory sa stane platnou a účinnou. Zároveň je účinnosť naviazaná na zverejnenie zmluvy o dielo na webovom sídle objednávateľa – účinnosť nadobudne deň po zverejnení zmluvy. Objednávateľ je povinný zmluvu zverejniť do siedmych pracovných dní odo dňa nadobudnutia jej platnosti. Obe podmienky musia byť splnené súčasne, pričom platí, že zmluva nadobudne účinnosť až po splnení druhej odkladacej podmienky. </w:t>
      </w:r>
    </w:p>
    <w:p>
      <w:pPr>
        <w:pStyle w:val="Normal"/>
        <w:numPr>
          <w:ilvl w:val="0"/>
          <w:numId w:val="19"/>
        </w:numPr>
        <w:jc w:val="both"/>
        <w:rPr>
          <w:rFonts w:ascii="Times New Roman" w:hAnsi="Times New Roman"/>
          <w:sz w:val="22"/>
          <w:szCs w:val="22"/>
        </w:rPr>
      </w:pPr>
      <w:r>
        <w:rPr>
          <w:rFonts w:ascii="Times New Roman" w:hAnsi="Times New Roman"/>
          <w:sz w:val="22"/>
          <w:szCs w:val="22"/>
        </w:rPr>
        <w:t>Dodávateľ je povinný strpieť výkon kontroly/auditu súvisiaceho s dodávaným tovarom, a to oprávnenými osobami na výkon tejto kontroly/auditu a poskytnúť im všetku potrebnú súčinnosť.</w:t>
      </w:r>
    </w:p>
    <w:p>
      <w:pPr>
        <w:pStyle w:val="Normal"/>
        <w:ind w:left="705" w:hanging="0"/>
        <w:jc w:val="both"/>
        <w:rPr>
          <w:rFonts w:ascii="Times New Roman" w:hAnsi="Times New Roman"/>
          <w:sz w:val="22"/>
          <w:szCs w:val="22"/>
        </w:rPr>
      </w:pPr>
      <w:r>
        <w:rPr>
          <w:rFonts w:ascii="Times New Roman" w:hAnsi="Times New Roman"/>
          <w:sz w:val="22"/>
          <w:szCs w:val="22"/>
        </w:rPr>
        <w:t>Oprávnené osoby na výkon kontroly/auditu sú najmä:</w:t>
      </w:r>
    </w:p>
    <w:p>
      <w:pPr>
        <w:pStyle w:val="Normal"/>
        <w:ind w:left="705" w:hanging="0"/>
        <w:jc w:val="both"/>
        <w:rPr>
          <w:rFonts w:ascii="Times New Roman" w:hAnsi="Times New Roman"/>
          <w:sz w:val="22"/>
          <w:szCs w:val="22"/>
        </w:rPr>
      </w:pPr>
      <w:r>
        <w:rPr>
          <w:rFonts w:ascii="Times New Roman" w:hAnsi="Times New Roman"/>
          <w:sz w:val="22"/>
          <w:szCs w:val="22"/>
        </w:rPr>
        <w:t>a) Poskytovateľ a ním poverené osoby,</w:t>
      </w:r>
    </w:p>
    <w:p>
      <w:pPr>
        <w:pStyle w:val="Normal"/>
        <w:ind w:left="705" w:hanging="0"/>
        <w:jc w:val="both"/>
        <w:rPr>
          <w:rFonts w:ascii="Times New Roman" w:hAnsi="Times New Roman"/>
          <w:sz w:val="22"/>
          <w:szCs w:val="22"/>
        </w:rPr>
      </w:pPr>
      <w:r>
        <w:rPr>
          <w:rFonts w:ascii="Times New Roman" w:hAnsi="Times New Roman"/>
          <w:sz w:val="22"/>
          <w:szCs w:val="22"/>
        </w:rPr>
        <w:t>b) Útvar vnútorného auditu Poskytovateľa/Útvar vnútornej kontroly Sprostredkovateľského orgánu a ním poverené osoby,</w:t>
      </w:r>
    </w:p>
    <w:p>
      <w:pPr>
        <w:pStyle w:val="Normal"/>
        <w:ind w:left="705" w:hanging="0"/>
        <w:jc w:val="both"/>
        <w:rPr>
          <w:rFonts w:ascii="Times New Roman" w:hAnsi="Times New Roman"/>
          <w:sz w:val="22"/>
          <w:szCs w:val="22"/>
        </w:rPr>
      </w:pPr>
      <w:r>
        <w:rPr>
          <w:rFonts w:ascii="Times New Roman" w:hAnsi="Times New Roman"/>
          <w:sz w:val="22"/>
          <w:szCs w:val="22"/>
        </w:rPr>
        <w:t>c) Najvyšší kontrolný úrad SR, Certifikačný orgán a nimi poverené osoby,</w:t>
      </w:r>
    </w:p>
    <w:p>
      <w:pPr>
        <w:pStyle w:val="Normal"/>
        <w:ind w:left="705" w:hanging="0"/>
        <w:jc w:val="both"/>
        <w:rPr>
          <w:rFonts w:ascii="Times New Roman" w:hAnsi="Times New Roman"/>
          <w:sz w:val="22"/>
          <w:szCs w:val="22"/>
        </w:rPr>
      </w:pPr>
      <w:r>
        <w:rPr>
          <w:rFonts w:ascii="Times New Roman" w:hAnsi="Times New Roman"/>
          <w:sz w:val="22"/>
          <w:szCs w:val="22"/>
        </w:rPr>
        <w:t>d) Orgán auditu, jeho spolupracujúce orgány (Úrad vládneho auditu) a osoby poverené na výkon kontroly/auditu,</w:t>
      </w:r>
    </w:p>
    <w:p>
      <w:pPr>
        <w:pStyle w:val="Normal"/>
        <w:ind w:left="705" w:hanging="0"/>
        <w:jc w:val="both"/>
        <w:rPr>
          <w:rFonts w:ascii="Times New Roman" w:hAnsi="Times New Roman"/>
          <w:sz w:val="22"/>
          <w:szCs w:val="22"/>
        </w:rPr>
      </w:pPr>
      <w:r>
        <w:rPr>
          <w:rFonts w:ascii="Times New Roman" w:hAnsi="Times New Roman"/>
          <w:sz w:val="22"/>
          <w:szCs w:val="22"/>
        </w:rPr>
        <w:t>e) Splnomocnení zástupcovia Európskej Komisie a Európskeho dvora audítorov,</w:t>
      </w:r>
    </w:p>
    <w:p>
      <w:pPr>
        <w:pStyle w:val="Normal"/>
        <w:ind w:left="705" w:hanging="0"/>
        <w:jc w:val="both"/>
        <w:rPr>
          <w:rFonts w:ascii="Times New Roman" w:hAnsi="Times New Roman"/>
          <w:sz w:val="22"/>
          <w:szCs w:val="22"/>
        </w:rPr>
      </w:pPr>
      <w:r>
        <w:rPr>
          <w:rFonts w:ascii="Times New Roman" w:hAnsi="Times New Roman"/>
          <w:sz w:val="22"/>
          <w:szCs w:val="22"/>
        </w:rPr>
        <w:t>f) Orgán zabezpečujúci ochranu finančných záujmov EÚ,</w:t>
      </w:r>
    </w:p>
    <w:p>
      <w:pPr>
        <w:pStyle w:val="Normal"/>
        <w:ind w:left="705" w:hanging="0"/>
        <w:jc w:val="both"/>
        <w:rPr>
          <w:rFonts w:ascii="Times New Roman" w:hAnsi="Times New Roman"/>
          <w:sz w:val="22"/>
          <w:szCs w:val="22"/>
        </w:rPr>
      </w:pPr>
      <w:r>
        <w:rPr>
          <w:rFonts w:ascii="Times New Roman" w:hAnsi="Times New Roman"/>
          <w:sz w:val="22"/>
          <w:szCs w:val="22"/>
        </w:rPr>
        <w:t>g) Osoby prizvané orgánmi uvedenými v písm. a) až f) v súlade s príslušnými právnymi predpismi SR a právnymi aktmi EÚ.</w:t>
      </w:r>
    </w:p>
    <w:p>
      <w:pPr>
        <w:pStyle w:val="Normal"/>
        <w:numPr>
          <w:ilvl w:val="0"/>
          <w:numId w:val="19"/>
        </w:numPr>
        <w:jc w:val="both"/>
        <w:rPr>
          <w:rFonts w:ascii="Times New Roman" w:hAnsi="Times New Roman"/>
          <w:sz w:val="22"/>
          <w:szCs w:val="22"/>
        </w:rPr>
      </w:pPr>
      <w:r>
        <w:rPr>
          <w:rFonts w:ascii="Times New Roman" w:hAnsi="Times New Roman"/>
          <w:sz w:val="22"/>
          <w:szCs w:val="22"/>
        </w:rPr>
        <w:t>Právne vzťahy neupravené resp. nešpecifikované touto zmluvou sa riadia príslušnými ustanoveniami Obchodného zákonníka v jeho platnom znení ako aj ostatnými právnymi predpismi platnými na území Slovenskej republiky.</w:t>
      </w:r>
    </w:p>
    <w:p>
      <w:pPr>
        <w:pStyle w:val="Normal"/>
        <w:numPr>
          <w:ilvl w:val="0"/>
          <w:numId w:val="19"/>
        </w:numPr>
        <w:jc w:val="both"/>
        <w:rPr>
          <w:rFonts w:ascii="Times New Roman" w:hAnsi="Times New Roman"/>
          <w:sz w:val="22"/>
          <w:szCs w:val="22"/>
        </w:rPr>
      </w:pPr>
      <w:r>
        <w:rPr>
          <w:rFonts w:ascii="Times New Roman" w:hAnsi="Times New Roman"/>
          <w:sz w:val="22"/>
          <w:szCs w:val="22"/>
        </w:rPr>
        <w:t>Obsah Zmluvy alebo jej časť alebo ktorékoľvek ustanovenie môžu byť zmenené, doplnené alebo inak modifikované Zmluvnými stranami výlučne v poradí očíslovaným písomným dodatkom k Zmluve s riadnymi podpismi štatutárnych orgánov oboch Zmluvných strán, ktorý sa stane automaticky neoddeliteľnou súčasťou tejto Zmluvy.</w:t>
      </w:r>
    </w:p>
    <w:p>
      <w:pPr>
        <w:pStyle w:val="Normal"/>
        <w:widowControl w:val="false"/>
        <w:numPr>
          <w:ilvl w:val="0"/>
          <w:numId w:val="19"/>
        </w:numPr>
        <w:jc w:val="both"/>
        <w:rPr>
          <w:rFonts w:ascii="Times New Roman" w:hAnsi="Times New Roman"/>
          <w:sz w:val="22"/>
          <w:szCs w:val="22"/>
        </w:rPr>
      </w:pPr>
      <w:r>
        <w:rPr>
          <w:rFonts w:ascii="Times New Roman" w:hAnsi="Times New Roman"/>
          <w:sz w:val="22"/>
          <w:szCs w:val="22"/>
        </w:rPr>
        <w:t>Zmluvné strany sa dohodli, že spory, ktoré vzniknú pri plnení predmetu tejto zmluvy, budú riešené prednostne dohodou. V prípade ak nedôjde k dohode, súdnou cestou v súlade so všeobecne záväznými právnymi predpismi platnými na území Slovenskej republiky.</w:t>
      </w:r>
    </w:p>
    <w:p>
      <w:pPr>
        <w:pStyle w:val="Normal"/>
        <w:numPr>
          <w:ilvl w:val="0"/>
          <w:numId w:val="19"/>
        </w:numPr>
        <w:jc w:val="both"/>
        <w:rPr>
          <w:rFonts w:ascii="Times New Roman" w:hAnsi="Times New Roman"/>
          <w:sz w:val="22"/>
          <w:szCs w:val="22"/>
        </w:rPr>
      </w:pPr>
      <w:r>
        <w:rPr>
          <w:rFonts w:ascii="Times New Roman" w:hAnsi="Times New Roman"/>
          <w:sz w:val="22"/>
          <w:szCs w:val="22"/>
        </w:rPr>
        <w:t>Neoddeliteľnú prílohu tejto Zmluvy tvoria:</w:t>
      </w:r>
    </w:p>
    <w:p>
      <w:pPr>
        <w:pStyle w:val="Normal"/>
        <w:numPr>
          <w:ilvl w:val="2"/>
          <w:numId w:val="5"/>
        </w:numPr>
        <w:tabs>
          <w:tab w:val="clear" w:pos="709"/>
          <w:tab w:val="left" w:pos="1418" w:leader="none"/>
        </w:tabs>
        <w:ind w:left="1418" w:hanging="720"/>
        <w:jc w:val="both"/>
        <w:rPr>
          <w:rFonts w:ascii="Times New Roman" w:hAnsi="Times New Roman"/>
          <w:sz w:val="22"/>
          <w:szCs w:val="22"/>
        </w:rPr>
      </w:pPr>
      <w:r>
        <w:rPr>
          <w:rFonts w:ascii="Times New Roman" w:hAnsi="Times New Roman"/>
          <w:sz w:val="22"/>
          <w:szCs w:val="22"/>
        </w:rPr>
        <w:t xml:space="preserve">Príloha č. 1 – Ocenený výkaz výmer </w:t>
      </w:r>
    </w:p>
    <w:p>
      <w:pPr>
        <w:pStyle w:val="Normal"/>
        <w:numPr>
          <w:ilvl w:val="0"/>
          <w:numId w:val="19"/>
        </w:numPr>
        <w:jc w:val="both"/>
        <w:rPr>
          <w:rFonts w:ascii="Times New Roman" w:hAnsi="Times New Roman"/>
          <w:color w:val="000000"/>
          <w:sz w:val="22"/>
          <w:szCs w:val="22"/>
        </w:rPr>
      </w:pPr>
      <w:r>
        <w:rPr>
          <w:rFonts w:ascii="Times New Roman" w:hAnsi="Times New Roman"/>
          <w:sz w:val="22"/>
          <w:szCs w:val="22"/>
        </w:rPr>
        <w:t>Kdekoľvek sa v texte Zmluvy uvádza lehota „bez zbytočného odkladu“, rozumie sa ňou ihneď ako je to možné, najneskôr však v lehote do 5 dní, pričom v prípade pochybností je na povinnej strane, t.j. strane, ktorej vznikol záväzok vykonať úkon bez zbytočného odkladu, aby preukázala existenciu prekážky alebo inej okolnosti zabraňujúcej vykonaniu úkonu.</w:t>
      </w:r>
    </w:p>
    <w:p>
      <w:pPr>
        <w:pStyle w:val="Normal"/>
        <w:numPr>
          <w:ilvl w:val="0"/>
          <w:numId w:val="19"/>
        </w:numPr>
        <w:jc w:val="both"/>
        <w:rPr>
          <w:rFonts w:ascii="Times New Roman" w:hAnsi="Times New Roman"/>
          <w:color w:val="000000"/>
          <w:sz w:val="22"/>
          <w:szCs w:val="22"/>
        </w:rPr>
      </w:pPr>
      <w:r>
        <w:rPr>
          <w:rFonts w:ascii="Times New Roman" w:hAnsi="Times New Roman"/>
          <w:sz w:val="22"/>
          <w:szCs w:val="22"/>
        </w:rPr>
        <w:t>Zmluvné strany sa dohodli, že v prípade, že by sa ktorékoľvek ustanovenie tejto Zmluvy ukázalo byť neplatné alebo neúčinné, nahradia ho do 30 dní odo dňa zistenia tejto skutočnosti (najneskôr však do 30 dní odo dňa právoplatnosti rozhodnutia, ktorým bola neplatnosť alebo neúčinnosť tohto ustanovenia vyslovená) ustanovením, ktoré bude obchodne najbližšie ustanoveniu, ktoré bolo vyslovené za neplatné alebo neúčinné.</w:t>
      </w:r>
    </w:p>
    <w:p>
      <w:pPr>
        <w:pStyle w:val="Normal"/>
        <w:numPr>
          <w:ilvl w:val="0"/>
          <w:numId w:val="19"/>
        </w:numPr>
        <w:jc w:val="both"/>
        <w:rPr>
          <w:rFonts w:ascii="Times New Roman" w:hAnsi="Times New Roman"/>
          <w:color w:val="000000"/>
          <w:sz w:val="22"/>
          <w:szCs w:val="22"/>
        </w:rPr>
      </w:pPr>
      <w:r>
        <w:rPr>
          <w:rFonts w:ascii="Times New Roman" w:hAnsi="Times New Roman"/>
          <w:color w:val="000000"/>
          <w:sz w:val="22"/>
          <w:szCs w:val="22"/>
        </w:rPr>
        <w:t>Zmluvné strany spoločne vyhlasujú, že Zmluva bola uzavretá slobodne, vážne, je formulovaná určito a zrozumiteľne a na znak súhlasu s jej obsahom ju potvrdzujú  podpismi svojich štatutárnych orgánov.</w:t>
      </w:r>
    </w:p>
    <w:p>
      <w:pPr>
        <w:pStyle w:val="Normal"/>
        <w:numPr>
          <w:ilvl w:val="0"/>
          <w:numId w:val="19"/>
        </w:numPr>
        <w:jc w:val="both"/>
        <w:rPr>
          <w:rFonts w:ascii="Times New Roman" w:hAnsi="Times New Roman"/>
          <w:sz w:val="22"/>
          <w:szCs w:val="22"/>
        </w:rPr>
      </w:pPr>
      <w:r>
        <w:rPr>
          <w:rFonts w:ascii="Times New Roman" w:hAnsi="Times New Roman"/>
          <w:color w:val="000000"/>
          <w:sz w:val="22"/>
          <w:szCs w:val="22"/>
        </w:rPr>
        <w:t xml:space="preserve">Táto zmluva je vyhotovená </w:t>
      </w:r>
      <w:r>
        <w:rPr>
          <w:rFonts w:ascii="Times New Roman" w:hAnsi="Times New Roman"/>
          <w:sz w:val="22"/>
          <w:szCs w:val="22"/>
        </w:rPr>
        <w:t>v štyroch (4)</w:t>
      </w:r>
      <w:r>
        <w:rPr>
          <w:rFonts w:ascii="Times New Roman" w:hAnsi="Times New Roman"/>
          <w:color w:val="000000"/>
          <w:sz w:val="22"/>
          <w:szCs w:val="22"/>
        </w:rPr>
        <w:t xml:space="preserve"> vyhotoveniach s platnosťou originálu, </w:t>
      </w:r>
      <w:r>
        <w:rPr>
          <w:rFonts w:ascii="Times New Roman" w:hAnsi="Times New Roman"/>
          <w:sz w:val="22"/>
          <w:szCs w:val="22"/>
        </w:rPr>
        <w:t>pričom Objednávateľ obdrží tri (3)  podpísané  vyhotovenia a Zhotoviteľ jedno (1) podpísané vyhotovenie.</w:t>
      </w:r>
    </w:p>
    <w:p>
      <w:pPr>
        <w:pStyle w:val="Normal"/>
        <w:jc w:val="both"/>
        <w:rPr>
          <w:rFonts w:ascii="Times New Roman" w:hAnsi="Times New Roman"/>
          <w:color w:val="000000"/>
          <w:sz w:val="22"/>
          <w:szCs w:val="22"/>
        </w:rPr>
      </w:pPr>
      <w:r>
        <w:rPr>
          <w:rFonts w:ascii="Times New Roman" w:hAnsi="Times New Roman"/>
          <w:sz w:val="22"/>
          <w:szCs w:val="22"/>
        </w:rPr>
        <w:t xml:space="preserve">                                    </w:t>
      </w:r>
    </w:p>
    <w:p>
      <w:pPr>
        <w:pStyle w:val="Normal"/>
        <w:jc w:val="both"/>
        <w:rPr>
          <w:rFonts w:ascii="Times New Roman" w:hAnsi="Times New Roman"/>
          <w:sz w:val="22"/>
          <w:szCs w:val="22"/>
        </w:rPr>
      </w:pPr>
      <w:r>
        <w:rPr>
          <w:rFonts w:ascii="Times New Roman" w:hAnsi="Times New Roman"/>
          <w:sz w:val="22"/>
          <w:szCs w:val="22"/>
        </w:rPr>
        <w:t xml:space="preserve">                                                  </w:t>
      </w:r>
    </w:p>
    <w:tbl>
      <w:tblPr>
        <w:tblW w:w="8247" w:type="dxa"/>
        <w:jc w:val="left"/>
        <w:tblInd w:w="675" w:type="dxa"/>
        <w:tblLayout w:type="fixed"/>
        <w:tblCellMar>
          <w:top w:w="0" w:type="dxa"/>
          <w:left w:w="108" w:type="dxa"/>
          <w:bottom w:w="0" w:type="dxa"/>
          <w:right w:w="108" w:type="dxa"/>
        </w:tblCellMar>
        <w:tblLook w:firstRow="0" w:noVBand="0" w:lastRow="0" w:firstColumn="0" w:lastColumn="0" w:noHBand="0" w:val="0000"/>
      </w:tblPr>
      <w:tblGrid>
        <w:gridCol w:w="4123"/>
        <w:gridCol w:w="4123"/>
      </w:tblGrid>
      <w:tr>
        <w:trPr>
          <w:trHeight w:val="1461" w:hRule="atLeast"/>
        </w:trPr>
        <w:tc>
          <w:tcPr>
            <w:tcW w:w="4123" w:type="dxa"/>
            <w:tcBorders/>
          </w:tcPr>
          <w:p>
            <w:pPr>
              <w:pStyle w:val="Normal"/>
              <w:widowControl w:val="false"/>
              <w:tabs>
                <w:tab w:val="clear" w:pos="709"/>
                <w:tab w:val="left" w:pos="6237" w:leader="none"/>
                <w:tab w:val="left" w:pos="8364" w:leader="none"/>
              </w:tabs>
              <w:rPr>
                <w:rFonts w:ascii="Times New Roman" w:hAnsi="Times New Roman"/>
                <w:b/>
                <w:b/>
                <w:color w:val="000000"/>
                <w:sz w:val="22"/>
                <w:szCs w:val="22"/>
              </w:rPr>
            </w:pPr>
            <w:r>
              <w:rPr>
                <w:rFonts w:ascii="Times New Roman" w:hAnsi="Times New Roman"/>
                <w:color w:val="000000"/>
                <w:sz w:val="22"/>
                <w:szCs w:val="22"/>
              </w:rPr>
              <w:t>V </w:t>
            </w:r>
            <w:r>
              <w:rPr>
                <w:rFonts w:eastAsia="Times New Roman" w:cs="Times New Roman" w:ascii="Times New Roman" w:hAnsi="Times New Roman"/>
                <w:color w:val="000000"/>
                <w:kern w:val="0"/>
                <w:sz w:val="22"/>
                <w:szCs w:val="22"/>
                <w:shd w:fill="auto" w:val="clear"/>
                <w:lang w:val="sk-SK" w:eastAsia="cs-CZ" w:bidi="ar-SA"/>
              </w:rPr>
              <w:t xml:space="preserve">Mierove, </w:t>
            </w:r>
            <w:r>
              <w:rPr>
                <w:rFonts w:ascii="Times New Roman" w:hAnsi="Times New Roman"/>
                <w:color w:val="000000"/>
                <w:sz w:val="22"/>
                <w:szCs w:val="22"/>
              </w:rPr>
              <w:t xml:space="preserve">dňa: </w:t>
            </w:r>
            <w:r>
              <w:rPr>
                <w:rFonts w:ascii="Times New Roman" w:hAnsi="Times New Roman"/>
                <w:color w:val="000000"/>
                <w:sz w:val="22"/>
                <w:szCs w:val="22"/>
              </w:rPr>
              <w:t>25.02.2022</w:t>
            </w:r>
          </w:p>
          <w:p>
            <w:pPr>
              <w:pStyle w:val="Normal"/>
              <w:widowControl w:val="false"/>
              <w:tabs>
                <w:tab w:val="clear" w:pos="709"/>
                <w:tab w:val="left" w:pos="6237" w:leader="none"/>
                <w:tab w:val="left" w:pos="8364" w:leader="none"/>
              </w:tabs>
              <w:rPr>
                <w:rFonts w:ascii="Times New Roman" w:hAnsi="Times New Roman"/>
                <w:b/>
                <w:b/>
                <w:color w:val="000000"/>
                <w:sz w:val="22"/>
                <w:szCs w:val="22"/>
              </w:rPr>
            </w:pPr>
            <w:r>
              <w:rPr>
                <w:rFonts w:ascii="Times New Roman" w:hAnsi="Times New Roman"/>
                <w:b/>
                <w:color w:val="000000"/>
                <w:sz w:val="22"/>
                <w:szCs w:val="22"/>
              </w:rPr>
            </w:r>
          </w:p>
          <w:p>
            <w:pPr>
              <w:pStyle w:val="Normal"/>
              <w:widowControl w:val="false"/>
              <w:tabs>
                <w:tab w:val="clear" w:pos="709"/>
                <w:tab w:val="left" w:pos="6237" w:leader="none"/>
                <w:tab w:val="left" w:pos="8364" w:leader="none"/>
              </w:tabs>
              <w:rPr>
                <w:rFonts w:ascii="Times New Roman" w:hAnsi="Times New Roman"/>
                <w:b/>
                <w:b/>
                <w:color w:val="000000"/>
                <w:sz w:val="22"/>
                <w:szCs w:val="22"/>
              </w:rPr>
            </w:pPr>
            <w:r>
              <w:rPr>
                <w:rFonts w:ascii="Times New Roman" w:hAnsi="Times New Roman"/>
                <w:b/>
                <w:color w:val="000000"/>
                <w:sz w:val="22"/>
                <w:szCs w:val="22"/>
              </w:rPr>
            </w:r>
          </w:p>
          <w:p>
            <w:pPr>
              <w:pStyle w:val="Normal"/>
              <w:widowControl w:val="false"/>
              <w:tabs>
                <w:tab w:val="clear" w:pos="709"/>
                <w:tab w:val="left" w:pos="6237" w:leader="none"/>
                <w:tab w:val="left" w:pos="8364" w:leader="none"/>
              </w:tabs>
              <w:rPr>
                <w:rFonts w:ascii="Times New Roman" w:hAnsi="Times New Roman"/>
                <w:b/>
                <w:b/>
                <w:color w:val="000000"/>
                <w:sz w:val="22"/>
                <w:szCs w:val="22"/>
              </w:rPr>
            </w:pPr>
            <w:r>
              <w:rPr>
                <w:rFonts w:ascii="Times New Roman" w:hAnsi="Times New Roman"/>
                <w:b/>
                <w:color w:val="000000"/>
                <w:sz w:val="22"/>
                <w:szCs w:val="22"/>
              </w:rPr>
            </w:r>
          </w:p>
          <w:p>
            <w:pPr>
              <w:pStyle w:val="Normal"/>
              <w:widowControl w:val="false"/>
              <w:tabs>
                <w:tab w:val="clear" w:pos="709"/>
                <w:tab w:val="left" w:pos="6237" w:leader="none"/>
                <w:tab w:val="left" w:pos="8364" w:leader="none"/>
              </w:tabs>
              <w:rPr>
                <w:rFonts w:ascii="Times New Roman" w:hAnsi="Times New Roman"/>
                <w:b/>
                <w:b/>
                <w:color w:val="000000"/>
                <w:sz w:val="22"/>
                <w:szCs w:val="22"/>
              </w:rPr>
            </w:pPr>
            <w:r>
              <w:rPr>
                <w:rFonts w:ascii="Times New Roman" w:hAnsi="Times New Roman"/>
                <w:b/>
                <w:color w:val="000000"/>
                <w:sz w:val="22"/>
                <w:szCs w:val="22"/>
              </w:rPr>
            </w:r>
          </w:p>
          <w:p>
            <w:pPr>
              <w:pStyle w:val="Normal"/>
              <w:widowControl w:val="false"/>
              <w:tabs>
                <w:tab w:val="clear" w:pos="709"/>
                <w:tab w:val="left" w:pos="6237" w:leader="none"/>
                <w:tab w:val="left" w:pos="8364" w:leader="none"/>
              </w:tabs>
              <w:rPr>
                <w:rFonts w:ascii="Times New Roman" w:hAnsi="Times New Roman"/>
                <w:b/>
                <w:b/>
                <w:color w:val="000000"/>
                <w:sz w:val="22"/>
                <w:szCs w:val="22"/>
              </w:rPr>
            </w:pPr>
            <w:r>
              <w:rPr>
                <w:rFonts w:ascii="Times New Roman" w:hAnsi="Times New Roman"/>
                <w:b/>
                <w:color w:val="000000"/>
                <w:sz w:val="22"/>
                <w:szCs w:val="22"/>
              </w:rPr>
            </w:r>
          </w:p>
          <w:p>
            <w:pPr>
              <w:pStyle w:val="Normal"/>
              <w:widowControl w:val="false"/>
              <w:tabs>
                <w:tab w:val="clear" w:pos="709"/>
                <w:tab w:val="left" w:pos="6237" w:leader="none"/>
                <w:tab w:val="left" w:pos="8364" w:leader="none"/>
              </w:tabs>
              <w:rPr>
                <w:rFonts w:ascii="Times New Roman" w:hAnsi="Times New Roman"/>
                <w:b/>
                <w:b/>
                <w:color w:val="000000"/>
                <w:sz w:val="22"/>
                <w:szCs w:val="22"/>
              </w:rPr>
            </w:pPr>
            <w:r>
              <w:rPr>
                <w:rFonts w:ascii="Times New Roman" w:hAnsi="Times New Roman"/>
                <w:b/>
                <w:color w:val="000000"/>
                <w:sz w:val="22"/>
                <w:szCs w:val="22"/>
              </w:rPr>
              <w:t>..................................................................</w:t>
            </w:r>
          </w:p>
          <w:p>
            <w:pPr>
              <w:pStyle w:val="Normal"/>
              <w:widowControl w:val="false"/>
              <w:tabs>
                <w:tab w:val="clear" w:pos="709"/>
                <w:tab w:val="left" w:pos="6237" w:leader="none"/>
                <w:tab w:val="left" w:pos="8364" w:leader="none"/>
              </w:tabs>
              <w:rPr>
                <w:rFonts w:ascii="Times New Roman" w:hAnsi="Times New Roman"/>
                <w:bCs/>
                <w:color w:val="000000"/>
                <w:sz w:val="22"/>
                <w:szCs w:val="22"/>
              </w:rPr>
            </w:pPr>
            <w:r>
              <w:rPr>
                <w:rFonts w:ascii="Times New Roman" w:hAnsi="Times New Roman"/>
                <w:bCs/>
                <w:color w:val="000000"/>
                <w:sz w:val="22"/>
                <w:szCs w:val="22"/>
              </w:rPr>
              <w:t xml:space="preserve">                     </w:t>
            </w:r>
            <w:r>
              <w:rPr>
                <w:rFonts w:ascii="Times New Roman" w:hAnsi="Times New Roman"/>
                <w:bCs/>
                <w:color w:val="000000"/>
                <w:sz w:val="22"/>
                <w:szCs w:val="22"/>
              </w:rPr>
              <w:t xml:space="preserve">Štatutárny orgán </w:t>
            </w:r>
          </w:p>
          <w:p>
            <w:pPr>
              <w:pStyle w:val="Normal"/>
              <w:widowControl w:val="false"/>
              <w:ind w:left="72" w:hanging="72"/>
              <w:rPr>
                <w:rFonts w:ascii="Times New Roman" w:hAnsi="Times New Roman"/>
                <w:bCs/>
                <w:color w:val="000000"/>
                <w:sz w:val="22"/>
                <w:szCs w:val="22"/>
              </w:rPr>
            </w:pPr>
            <w:r>
              <w:rPr>
                <w:rFonts w:ascii="Times New Roman" w:hAnsi="Times New Roman"/>
                <w:bCs/>
                <w:color w:val="000000"/>
                <w:sz w:val="22"/>
                <w:szCs w:val="22"/>
              </w:rPr>
              <w:t xml:space="preserve">                      </w:t>
            </w:r>
            <w:r>
              <w:rPr>
                <w:rFonts w:ascii="Times New Roman" w:hAnsi="Times New Roman"/>
                <w:bCs/>
                <w:color w:val="000000"/>
                <w:sz w:val="22"/>
                <w:szCs w:val="22"/>
              </w:rPr>
              <w:t>Objednávateľa</w:t>
            </w:r>
          </w:p>
          <w:p>
            <w:pPr>
              <w:pStyle w:val="Normal"/>
              <w:widowControl w:val="false"/>
              <w:tabs>
                <w:tab w:val="clear" w:pos="709"/>
                <w:tab w:val="left" w:pos="6237" w:leader="none"/>
                <w:tab w:val="left" w:pos="8364" w:leader="none"/>
              </w:tabs>
              <w:rPr>
                <w:rFonts w:ascii="Times New Roman" w:hAnsi="Times New Roman"/>
                <w:b/>
                <w:b/>
                <w:color w:val="000000"/>
                <w:sz w:val="22"/>
                <w:szCs w:val="22"/>
              </w:rPr>
            </w:pPr>
            <w:r>
              <w:rPr>
                <w:rFonts w:ascii="Times New Roman" w:hAnsi="Times New Roman"/>
                <w:b/>
                <w:color w:val="000000"/>
                <w:sz w:val="22"/>
                <w:szCs w:val="22"/>
              </w:rPr>
            </w:r>
          </w:p>
          <w:p>
            <w:pPr>
              <w:pStyle w:val="Normal"/>
              <w:widowControl w:val="false"/>
              <w:rPr>
                <w:rFonts w:ascii="Times New Roman" w:hAnsi="Times New Roman"/>
                <w:color w:val="000000"/>
                <w:sz w:val="22"/>
                <w:szCs w:val="22"/>
              </w:rPr>
            </w:pPr>
            <w:r>
              <w:rPr>
                <w:rFonts w:ascii="Times New Roman" w:hAnsi="Times New Roman"/>
                <w:color w:val="000000"/>
                <w:sz w:val="22"/>
                <w:szCs w:val="22"/>
              </w:rPr>
            </w:r>
          </w:p>
        </w:tc>
        <w:tc>
          <w:tcPr>
            <w:tcW w:w="4123" w:type="dxa"/>
            <w:tcBorders/>
          </w:tcPr>
          <w:p>
            <w:pPr>
              <w:pStyle w:val="Normal"/>
              <w:widowControl w:val="false"/>
              <w:tabs>
                <w:tab w:val="clear" w:pos="709"/>
                <w:tab w:val="left" w:pos="3240" w:leader="none"/>
              </w:tabs>
              <w:rPr>
                <w:rFonts w:ascii="Times New Roman" w:hAnsi="Times New Roman"/>
                <w:color w:val="000000"/>
                <w:sz w:val="22"/>
                <w:szCs w:val="22"/>
              </w:rPr>
            </w:pPr>
            <w:r>
              <w:rPr>
                <w:rFonts w:ascii="Times New Roman" w:hAnsi="Times New Roman"/>
                <w:color w:val="000000"/>
                <w:sz w:val="22"/>
                <w:szCs w:val="22"/>
              </w:rPr>
            </w:r>
          </w:p>
          <w:p>
            <w:pPr>
              <w:pStyle w:val="Normal"/>
              <w:widowControl w:val="false"/>
              <w:ind w:left="72" w:hanging="72"/>
              <w:rPr>
                <w:rFonts w:ascii="Times New Roman" w:hAnsi="Times New Roman"/>
                <w:b/>
                <w:b/>
                <w:color w:val="000000"/>
                <w:sz w:val="22"/>
                <w:szCs w:val="22"/>
              </w:rPr>
            </w:pPr>
            <w:r>
              <w:rPr>
                <w:rFonts w:ascii="Times New Roman" w:hAnsi="Times New Roman"/>
                <w:b/>
                <w:color w:val="000000"/>
                <w:sz w:val="22"/>
                <w:szCs w:val="22"/>
              </w:rPr>
            </w:r>
          </w:p>
          <w:p>
            <w:pPr>
              <w:pStyle w:val="Normal"/>
              <w:widowControl w:val="false"/>
              <w:ind w:left="72" w:hanging="72"/>
              <w:rPr>
                <w:rFonts w:ascii="Times New Roman" w:hAnsi="Times New Roman"/>
                <w:b/>
                <w:b/>
                <w:color w:val="000000"/>
                <w:sz w:val="22"/>
                <w:szCs w:val="22"/>
              </w:rPr>
            </w:pPr>
            <w:r>
              <w:rPr>
                <w:rFonts w:ascii="Times New Roman" w:hAnsi="Times New Roman"/>
                <w:b/>
                <w:color w:val="000000"/>
                <w:sz w:val="22"/>
                <w:szCs w:val="22"/>
              </w:rPr>
            </w:r>
          </w:p>
          <w:p>
            <w:pPr>
              <w:pStyle w:val="Normal"/>
              <w:widowControl w:val="false"/>
              <w:ind w:left="72" w:hanging="72"/>
              <w:rPr>
                <w:rFonts w:ascii="Times New Roman" w:hAnsi="Times New Roman"/>
                <w:b/>
                <w:b/>
                <w:color w:val="000000"/>
                <w:sz w:val="22"/>
                <w:szCs w:val="22"/>
              </w:rPr>
            </w:pPr>
            <w:r>
              <w:rPr>
                <w:rFonts w:ascii="Times New Roman" w:hAnsi="Times New Roman"/>
                <w:b/>
                <w:color w:val="000000"/>
                <w:sz w:val="22"/>
                <w:szCs w:val="22"/>
              </w:rPr>
            </w:r>
          </w:p>
          <w:p>
            <w:pPr>
              <w:pStyle w:val="Normal"/>
              <w:widowControl w:val="false"/>
              <w:ind w:left="72" w:hanging="72"/>
              <w:rPr>
                <w:rFonts w:ascii="Times New Roman" w:hAnsi="Times New Roman"/>
                <w:b/>
                <w:b/>
                <w:color w:val="000000"/>
                <w:sz w:val="22"/>
                <w:szCs w:val="22"/>
              </w:rPr>
            </w:pPr>
            <w:r>
              <w:rPr>
                <w:rFonts w:ascii="Times New Roman" w:hAnsi="Times New Roman"/>
                <w:b/>
                <w:color w:val="000000"/>
                <w:sz w:val="22"/>
                <w:szCs w:val="22"/>
              </w:rPr>
            </w:r>
          </w:p>
          <w:p>
            <w:pPr>
              <w:pStyle w:val="Normal"/>
              <w:widowControl w:val="false"/>
              <w:ind w:left="72" w:hanging="72"/>
              <w:rPr>
                <w:rFonts w:ascii="Times New Roman" w:hAnsi="Times New Roman"/>
                <w:b/>
                <w:b/>
                <w:color w:val="000000"/>
                <w:sz w:val="22"/>
                <w:szCs w:val="22"/>
              </w:rPr>
            </w:pPr>
            <w:r>
              <w:rPr>
                <w:rFonts w:ascii="Times New Roman" w:hAnsi="Times New Roman"/>
                <w:b/>
                <w:color w:val="000000"/>
                <w:sz w:val="22"/>
                <w:szCs w:val="22"/>
              </w:rPr>
            </w:r>
          </w:p>
          <w:p>
            <w:pPr>
              <w:pStyle w:val="Normal"/>
              <w:widowControl w:val="false"/>
              <w:ind w:left="72" w:hanging="72"/>
              <w:rPr>
                <w:rFonts w:ascii="Times New Roman" w:hAnsi="Times New Roman"/>
                <w:b/>
                <w:b/>
                <w:color w:val="000000"/>
                <w:sz w:val="22"/>
                <w:szCs w:val="22"/>
              </w:rPr>
            </w:pPr>
            <w:r>
              <w:rPr>
                <w:rFonts w:ascii="Times New Roman" w:hAnsi="Times New Roman"/>
                <w:b/>
                <w:color w:val="000000"/>
                <w:sz w:val="22"/>
                <w:szCs w:val="22"/>
              </w:rPr>
              <w:t>................................................................</w:t>
            </w:r>
          </w:p>
          <w:p>
            <w:pPr>
              <w:pStyle w:val="Normal"/>
              <w:widowControl w:val="false"/>
              <w:tabs>
                <w:tab w:val="clear" w:pos="709"/>
                <w:tab w:val="left" w:pos="6237" w:leader="none"/>
                <w:tab w:val="left" w:pos="8364" w:leader="none"/>
              </w:tabs>
              <w:rPr>
                <w:rFonts w:ascii="Times New Roman" w:hAnsi="Times New Roman"/>
                <w:bCs/>
                <w:color w:val="000000"/>
                <w:sz w:val="22"/>
                <w:szCs w:val="22"/>
              </w:rPr>
            </w:pPr>
            <w:r>
              <w:rPr>
                <w:rFonts w:ascii="Times New Roman" w:hAnsi="Times New Roman"/>
                <w:bCs/>
                <w:color w:val="000000"/>
                <w:sz w:val="22"/>
                <w:szCs w:val="22"/>
              </w:rPr>
              <w:t xml:space="preserve">                    </w:t>
            </w:r>
            <w:r>
              <w:rPr>
                <w:rFonts w:ascii="Times New Roman" w:hAnsi="Times New Roman"/>
                <w:bCs/>
                <w:color w:val="000000"/>
                <w:sz w:val="22"/>
                <w:szCs w:val="22"/>
              </w:rPr>
              <w:t xml:space="preserve">Štatutárny orgán </w:t>
            </w:r>
          </w:p>
          <w:p>
            <w:pPr>
              <w:pStyle w:val="Normal"/>
              <w:widowControl w:val="false"/>
              <w:ind w:left="72" w:hanging="72"/>
              <w:rPr>
                <w:rFonts w:ascii="Times New Roman" w:hAnsi="Times New Roman"/>
                <w:color w:val="000000"/>
                <w:sz w:val="22"/>
                <w:szCs w:val="22"/>
              </w:rPr>
            </w:pPr>
            <w:r>
              <w:rPr>
                <w:rFonts w:ascii="Times New Roman" w:hAnsi="Times New Roman"/>
                <w:bCs/>
                <w:color w:val="000000"/>
                <w:sz w:val="22"/>
                <w:szCs w:val="22"/>
              </w:rPr>
              <w:t xml:space="preserve">                      </w:t>
            </w:r>
            <w:r>
              <w:rPr>
                <w:rFonts w:ascii="Times New Roman" w:hAnsi="Times New Roman"/>
                <w:bCs/>
                <w:color w:val="000000"/>
                <w:sz w:val="22"/>
                <w:szCs w:val="22"/>
              </w:rPr>
              <w:t>Zhotoviteľa</w:t>
            </w:r>
            <w:r>
              <w:rPr>
                <w:rFonts w:ascii="Times New Roman" w:hAnsi="Times New Roman"/>
                <w:b/>
                <w:color w:val="000000"/>
                <w:sz w:val="22"/>
                <w:szCs w:val="22"/>
              </w:rPr>
              <w:t xml:space="preserve"> </w:t>
            </w:r>
          </w:p>
        </w:tc>
      </w:tr>
    </w:tbl>
    <w:p>
      <w:pPr>
        <w:pStyle w:val="Normal"/>
        <w:rPr>
          <w:rFonts w:ascii="Times New Roman" w:hAnsi="Times New Roman"/>
          <w:b/>
          <w:b/>
          <w:sz w:val="22"/>
          <w:szCs w:val="22"/>
        </w:rPr>
      </w:pPr>
      <w:r>
        <w:rPr>
          <w:rFonts w:ascii="Times New Roman" w:hAnsi="Times New Roman"/>
          <w:b/>
          <w:sz w:val="22"/>
          <w:szCs w:val="22"/>
        </w:rPr>
        <w:t xml:space="preserve">Prílohy: </w:t>
      </w:r>
    </w:p>
    <w:p>
      <w:pPr>
        <w:pStyle w:val="Normal"/>
        <w:ind w:firstLine="709"/>
        <w:rPr>
          <w:rFonts w:ascii="Times New Roman" w:hAnsi="Times New Roman"/>
          <w:b/>
          <w:b/>
          <w:sz w:val="22"/>
          <w:szCs w:val="22"/>
        </w:rPr>
      </w:pPr>
      <w:r>
        <w:rPr>
          <w:rFonts w:ascii="Times New Roman" w:hAnsi="Times New Roman"/>
          <w:b/>
          <w:sz w:val="22"/>
          <w:szCs w:val="22"/>
        </w:rPr>
        <w:t>Príloha č. 1: Ocenený výkaz výmer</w:t>
      </w:r>
    </w:p>
    <w:p>
      <w:pPr>
        <w:pStyle w:val="Normal"/>
        <w:rPr>
          <w:rFonts w:ascii="Times New Roman" w:hAnsi="Times New Roman"/>
          <w:b/>
          <w:b/>
          <w:sz w:val="22"/>
          <w:szCs w:val="22"/>
        </w:rPr>
      </w:pPr>
      <w:r>
        <w:rPr/>
      </w:r>
    </w:p>
    <w:sectPr>
      <w:footerReference w:type="default" r:id="rId2"/>
      <w:type w:val="nextPage"/>
      <w:pgSz w:w="11906" w:h="16838"/>
      <w:pgMar w:left="1247" w:right="873" w:header="0" w:top="1418" w:footer="488" w:bottom="545"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Cambria">
    <w:charset w:val="ee"/>
    <w:family w:val="roman"/>
    <w:pitch w:val="variable"/>
  </w:font>
  <w:font w:name="Calibri">
    <w:charset w:val="ee"/>
    <w:family w:val="roman"/>
    <w:pitch w:val="variable"/>
  </w:font>
  <w:font w:name="Liberation Sans">
    <w:altName w:val="Arial"/>
    <w:charset w:val="ee"/>
    <w:family w:val="roman"/>
    <w:pitch w:val="variable"/>
  </w:font>
  <w:font w:name="Courier New">
    <w:charset w:val="ee"/>
    <w:family w:val="roman"/>
    <w:pitch w:val="variable"/>
  </w:font>
  <w:font w:name="Tahoma">
    <w:charset w:val="ee"/>
    <w:family w:val="roman"/>
    <w:pitch w:val="variable"/>
  </w:font>
  <w:font w:name="Book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ta"/>
      <w:pBdr>
        <w:top w:val="single" w:sz="4" w:space="1" w:color="D9D9D9"/>
      </w:pBdr>
      <w:jc w:val="right"/>
      <w:rPr>
        <w:rFonts w:ascii="Times New Roman" w:hAnsi="Times New Roman"/>
        <w:sz w:val="18"/>
      </w:rPr>
    </w:pPr>
    <w:r>
      <w:rPr>
        <w:rFonts w:ascii="Times New Roman" w:hAnsi="Times New Roman"/>
        <w:sz w:val="18"/>
      </w:rPr>
      <w:fldChar w:fldCharType="begin"/>
    </w:r>
    <w:r>
      <w:rPr>
        <w:sz w:val="18"/>
        <w:rFonts w:ascii="Times New Roman" w:hAnsi="Times New Roman"/>
      </w:rPr>
      <w:instrText> PAGE </w:instrText>
    </w:r>
    <w:r>
      <w:rPr>
        <w:sz w:val="18"/>
        <w:rFonts w:ascii="Times New Roman" w:hAnsi="Times New Roman"/>
      </w:rPr>
      <w:fldChar w:fldCharType="separate"/>
    </w:r>
    <w:r>
      <w:rPr>
        <w:sz w:val="18"/>
        <w:rFonts w:ascii="Times New Roman" w:hAnsi="Times New Roman"/>
      </w:rPr>
      <w:t>7</w:t>
    </w:r>
    <w:r>
      <w:rPr>
        <w:sz w:val="18"/>
        <w:rFonts w:ascii="Times New Roman" w:hAnsi="Times New Roman"/>
      </w:rPr>
      <w:fldChar w:fldCharType="end"/>
    </w:r>
    <w:r>
      <w:rPr>
        <w:rFonts w:ascii="Times New Roman" w:hAnsi="Times New Roman"/>
        <w:sz w:val="18"/>
      </w:rPr>
      <w:t xml:space="preserve"> </w:t>
    </w:r>
    <w:r>
      <w:rPr>
        <w:rFonts w:ascii="Times New Roman" w:hAnsi="Times New Roman"/>
        <w:sz w:val="18"/>
      </w:rPr>
      <w:t xml:space="preserve">| </w:t>
    </w:r>
    <w:r>
      <w:rPr>
        <w:rFonts w:ascii="Times New Roman" w:hAnsi="Times New Roman"/>
        <w:color w:val="7F7F7F"/>
        <w:spacing w:val="60"/>
        <w:sz w:val="18"/>
      </w:rPr>
      <w:t>Strana</w:t>
    </w:r>
  </w:p>
  <w:p>
    <w:pPr>
      <w:pStyle w:val="Pta"/>
      <w:rPr>
        <w:rFonts w:cs="Arial"/>
        <w:b/>
        <w:b/>
        <w:sz w:val="16"/>
        <w:szCs w:val="16"/>
      </w:rPr>
    </w:pPr>
    <w:r>
      <w:rPr>
        <w:rFonts w:cs="Arial"/>
        <w:b/>
        <w:sz w:val="16"/>
        <w:szCs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decimal"/>
      <w:lvlText w:val="%1"/>
      <w:lvlJc w:val="left"/>
      <w:pPr>
        <w:tabs>
          <w:tab w:val="num" w:pos="0"/>
        </w:tabs>
        <w:ind w:left="432" w:hanging="432"/>
      </w:pPr>
      <w:rPr>
        <w:rFonts w:cs="Times New Roman"/>
      </w:rPr>
    </w:lvl>
    <w:lvl w:ilvl="1">
      <w:start w:val="1"/>
      <w:pStyle w:val="Nadpis2"/>
      <w:numFmt w:val="decimal"/>
      <w:lvlText w:val="3.%2"/>
      <w:lvlJc w:val="left"/>
      <w:pPr>
        <w:tabs>
          <w:tab w:val="num" w:pos="0"/>
        </w:tabs>
        <w:ind w:left="3942" w:hanging="576"/>
      </w:pPr>
      <w:rPr>
        <w:sz w:val="22"/>
        <w:rFonts w:cs="Times New Roman"/>
      </w:rPr>
    </w:lvl>
    <w:lvl w:ilvl="2">
      <w:start w:val="1"/>
      <w:numFmt w:val="none"/>
      <w:suff w:val="nothing"/>
      <w:lvlText w:val=""/>
      <w:lvlJc w:val="left"/>
      <w:pPr>
        <w:tabs>
          <w:tab w:val="num" w:pos="0"/>
        </w:tabs>
        <w:ind w:left="0" w:hanging="0"/>
      </w:pPr>
    </w:lvl>
    <w:lvl w:ilvl="3">
      <w:start w:val="1"/>
      <w:pStyle w:val="Nadpis4"/>
      <w:numFmt w:val="decimal"/>
      <w:lvlText w:val="%1.%2.%3.%4"/>
      <w:lvlJc w:val="left"/>
      <w:pPr>
        <w:tabs>
          <w:tab w:val="num" w:pos="0"/>
        </w:tabs>
        <w:ind w:left="864" w:hanging="864"/>
      </w:pPr>
      <w:rPr>
        <w:smallCaps w:val="false"/>
        <w:caps w:val="false"/>
        <w:dstrike w:val="false"/>
        <w:strike w:val="false"/>
        <w:vertAlign w:val="baseline"/>
        <w:position w:val="0"/>
        <w:sz w:val="24"/>
        <w:sz w:val="24"/>
        <w:spacing w:val="0"/>
        <w:i w:val="false"/>
        <w:u w:val="none"/>
        <w:b w:val="false"/>
        <w:kern w:val="0"/>
        <w:effect w:val="none"/>
        <w:szCs w:val="24"/>
        <w:iCs w:val="false"/>
        <w:bCs w:val="false"/>
        <w:w w:val="100"/>
        <w:vanish w:val="false"/>
        <w:rFonts w:ascii="Times New Roman" w:hAnsi="Times New Roman" w:cs="Times New Roman"/>
        <w:color w:val="000000"/>
      </w:rPr>
    </w:lvl>
    <w:lvl w:ilvl="4">
      <w:start w:val="1"/>
      <w:pStyle w:val="Nadpis5"/>
      <w:numFmt w:val="decimal"/>
      <w:lvlText w:val="%1.%2.%3.%4.%5"/>
      <w:lvlJc w:val="left"/>
      <w:pPr>
        <w:tabs>
          <w:tab w:val="num" w:pos="0"/>
        </w:tabs>
        <w:ind w:left="1008" w:hanging="1008"/>
      </w:pPr>
      <w:rPr>
        <w:sz w:val="32"/>
        <w:b w:val="false"/>
        <w:rFonts w:cs="Times New Roman"/>
      </w:rPr>
    </w:lvl>
    <w:lvl w:ilvl="5">
      <w:start w:val="1"/>
      <w:pStyle w:val="Nadpis6"/>
      <w:numFmt w:val="decimal"/>
      <w:lvlText w:val="%1.%2.%3.%4.%5.%6"/>
      <w:lvlJc w:val="left"/>
      <w:pPr>
        <w:tabs>
          <w:tab w:val="num" w:pos="0"/>
        </w:tabs>
        <w:ind w:left="1152" w:hanging="1152"/>
      </w:pPr>
      <w:rPr>
        <w:rFonts w:cs="Times New Roman"/>
      </w:rPr>
    </w:lvl>
    <w:lvl w:ilvl="6">
      <w:start w:val="1"/>
      <w:pStyle w:val="Nadpis7"/>
      <w:numFmt w:val="decimal"/>
      <w:lvlText w:val="%1.%2.%3.%4.%5.%6.%7"/>
      <w:lvlJc w:val="left"/>
      <w:pPr>
        <w:tabs>
          <w:tab w:val="num" w:pos="0"/>
        </w:tabs>
        <w:ind w:left="1296" w:hanging="1296"/>
      </w:pPr>
      <w:rPr>
        <w:rFonts w:cs="Times New Roman"/>
      </w:rPr>
    </w:lvl>
    <w:lvl w:ilvl="7">
      <w:start w:val="1"/>
      <w:pStyle w:val="Nadpis8"/>
      <w:numFmt w:val="decimal"/>
      <w:lvlText w:val="%1.%2.%3.%4.%5.%6.%7.%8"/>
      <w:lvlJc w:val="left"/>
      <w:pPr>
        <w:tabs>
          <w:tab w:val="num" w:pos="0"/>
        </w:tabs>
        <w:ind w:left="1440" w:hanging="1440"/>
      </w:pPr>
      <w:rPr>
        <w:rFonts w:cs="Times New Roman"/>
      </w:rPr>
    </w:lvl>
    <w:lvl w:ilvl="8">
      <w:start w:val="1"/>
      <w:pStyle w:val="Nadpis9"/>
      <w:numFmt w:val="decimal"/>
      <w:lvlText w:val="%1.%2.%3.%4.%5.%6.%7.%8.%9"/>
      <w:lvlJc w:val="left"/>
      <w:pPr>
        <w:tabs>
          <w:tab w:val="num" w:pos="0"/>
        </w:tabs>
        <w:ind w:left="1584" w:hanging="1584"/>
      </w:pPr>
      <w:rPr>
        <w:rFonts w:cs="Times New Roman"/>
      </w:rPr>
    </w:lvl>
  </w:abstractNum>
  <w:abstractNum w:abstractNumId="2">
    <w:lvl w:ilvl="0">
      <w:start w:val="1"/>
      <w:numFmt w:val="decimal"/>
      <w:lvlText w:val="%1"/>
      <w:lvlJc w:val="left"/>
      <w:pPr>
        <w:tabs>
          <w:tab w:val="num" w:pos="851"/>
        </w:tabs>
        <w:ind w:left="851" w:hanging="851"/>
      </w:pPr>
      <w:rPr>
        <w:sz w:val="28"/>
        <w:i w:val="false"/>
        <w:b/>
        <w:rFonts w:ascii="Arial" w:hAnsi="Arial" w:cs="Times New Roman"/>
      </w:rPr>
    </w:lvl>
    <w:lvl w:ilvl="1">
      <w:start w:val="1"/>
      <w:numFmt w:val="decimal"/>
      <w:lvlText w:val="%1.%2"/>
      <w:lvlJc w:val="left"/>
      <w:pPr>
        <w:tabs>
          <w:tab w:val="num" w:pos="851"/>
        </w:tabs>
        <w:ind w:left="851" w:hanging="567"/>
      </w:pPr>
      <w:rPr>
        <w:sz w:val="22"/>
        <w:i w:val="false"/>
        <w:b w:val="false"/>
        <w:rFonts w:ascii="Arial" w:hAnsi="Arial" w:cs="Times New Roman"/>
        <w:color w:val="auto"/>
      </w:rPr>
    </w:lvl>
    <w:lvl w:ilvl="2">
      <w:start w:val="1"/>
      <w:numFmt w:val="decimal"/>
      <w:lvlText w:val="%1.%2.%3"/>
      <w:lvlJc w:val="left"/>
      <w:pPr>
        <w:tabs>
          <w:tab w:val="num" w:pos="1701"/>
        </w:tabs>
        <w:ind w:left="851" w:hanging="0"/>
      </w:pPr>
      <w:rPr>
        <w:rFonts w:cs="Times New Roman"/>
      </w:rPr>
    </w:lvl>
    <w:lvl w:ilvl="3">
      <w:start w:val="1"/>
      <w:numFmt w:val="decimal"/>
      <w:lvlText w:val="%1.%2.%3.%4"/>
      <w:lvlJc w:val="left"/>
      <w:pPr>
        <w:tabs>
          <w:tab w:val="num" w:pos="1701"/>
        </w:tabs>
        <w:ind w:left="851" w:hanging="0"/>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lvl w:ilvl="0">
      <w:start w:val="2"/>
      <w:numFmt w:val="lowerLetter"/>
      <w:lvlText w:val="%1)"/>
      <w:lvlJc w:val="left"/>
      <w:pPr>
        <w:tabs>
          <w:tab w:val="num" w:pos="928"/>
        </w:tabs>
        <w:ind w:left="928"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lvl w:ilvl="0">
      <w:start w:val="1"/>
      <w:numFmt w:val="decimal"/>
      <w:lvlText w:val="2.1.%1"/>
      <w:lvlJc w:val="left"/>
      <w:pPr>
        <w:tabs>
          <w:tab w:val="num" w:pos="705"/>
        </w:tabs>
        <w:ind w:left="705" w:hanging="705"/>
      </w:pPr>
      <w:rPr>
        <w:rFonts w:cs="Times New Roman"/>
      </w:rPr>
    </w:lvl>
    <w:lvl w:ilvl="1">
      <w:start w:val="2"/>
      <w:numFmt w:val="decimal"/>
      <w:lvlText w:val="2.%2"/>
      <w:lvlJc w:val="left"/>
      <w:pPr>
        <w:tabs>
          <w:tab w:val="num" w:pos="705"/>
        </w:tabs>
        <w:ind w:left="705" w:hanging="705"/>
      </w:pPr>
      <w:rPr>
        <w:rFonts w:cs="Times New Roman"/>
      </w:rPr>
    </w:lvl>
    <w:lvl w:ilvl="2">
      <w:start w:val="1"/>
      <w:numFmt w:val="decimal"/>
      <w:lvlText w:val="%2%3.2"/>
      <w:lvlJc w:val="left"/>
      <w:pPr>
        <w:tabs>
          <w:tab w:val="num" w:pos="720"/>
        </w:tabs>
        <w:ind w:left="720" w:hanging="720"/>
      </w:pPr>
      <w:rPr>
        <w:rFonts w:cs="Times New Roman"/>
      </w:rPr>
    </w:lvl>
    <w:lvl w:ilvl="3">
      <w:start w:val="1"/>
      <w:numFmt w:val="decimal"/>
      <w:lvlText w:val="%47.%3"/>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2.%3.%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lvl w:ilvl="0">
      <w:start w:val="1"/>
      <w:numFmt w:val="lowerRoman"/>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320"/>
        </w:tabs>
        <w:ind w:left="1320" w:hanging="720"/>
      </w:pPr>
      <w:rPr>
        <w:rFonts w:cs="Times New Roman"/>
      </w:rPr>
    </w:lvl>
    <w:lvl w:ilvl="3">
      <w:start w:val="1"/>
      <w:numFmt w:val="lowerRoman"/>
      <w:lvlText w:val="(%4)"/>
      <w:lvlJc w:val="left"/>
      <w:pPr>
        <w:tabs>
          <w:tab w:val="num" w:pos="1620"/>
        </w:tabs>
        <w:ind w:left="1620" w:hanging="720"/>
      </w:pPr>
      <w:rPr>
        <w:rFonts w:cs="Times New Roman"/>
      </w:rPr>
    </w:lvl>
    <w:lvl w:ilvl="4">
      <w:start w:val="1"/>
      <w:numFmt w:val="upperLetter"/>
      <w:lvlText w:val="(%5)"/>
      <w:lvlJc w:val="left"/>
      <w:pPr>
        <w:tabs>
          <w:tab w:val="num" w:pos="2340"/>
        </w:tabs>
        <w:ind w:left="2340" w:hanging="720"/>
      </w:pPr>
      <w:rPr>
        <w:rFonts w:cs="Times New Roman"/>
      </w:rPr>
    </w:lvl>
    <w:lvl w:ilvl="5">
      <w:start w:val="1"/>
      <w:numFmt w:val="upperRoman"/>
      <w:lvlText w:val="%6."/>
      <w:lvlJc w:val="left"/>
      <w:pPr>
        <w:tabs>
          <w:tab w:val="num" w:pos="3600"/>
        </w:tabs>
        <w:ind w:left="3600" w:hanging="720"/>
      </w:pPr>
      <w:rPr>
        <w:rFonts w:cs="Times New Roman"/>
      </w:rPr>
    </w:lvl>
    <w:lvl w:ilvl="6">
      <w:start w:val="1"/>
      <w:numFmt w:val="none"/>
      <w:suff w:val="nothing"/>
      <w:lvlText w:val=""/>
      <w:lvlJc w:val="left"/>
      <w:pPr>
        <w:tabs>
          <w:tab w:val="num" w:pos="0"/>
        </w:tabs>
        <w:ind w:left="0" w:hanging="0"/>
      </w:pPr>
      <w:rPr>
        <w:rFonts w:cs="Times New Roman"/>
      </w:rPr>
    </w:lvl>
    <w:lvl w:ilvl="7">
      <w:start w:val="1"/>
      <w:numFmt w:val="none"/>
      <w:suff w:val="nothing"/>
      <w:lvlText w:val=""/>
      <w:lvlJc w:val="left"/>
      <w:pPr>
        <w:tabs>
          <w:tab w:val="num" w:pos="0"/>
        </w:tabs>
        <w:ind w:left="0" w:hanging="0"/>
      </w:pPr>
      <w:rPr>
        <w:rFonts w:cs="Times New Roman"/>
      </w:rPr>
    </w:lvl>
    <w:lvl w:ilvl="8">
      <w:start w:val="1"/>
      <w:numFmt w:val="none"/>
      <w:suff w:val="nothing"/>
      <w:lvlText w:val=""/>
      <w:lvlJc w:val="left"/>
      <w:pPr>
        <w:tabs>
          <w:tab w:val="num" w:pos="0"/>
        </w:tabs>
        <w:ind w:left="0" w:hanging="0"/>
      </w:pPr>
      <w:rPr>
        <w:rFonts w:cs="Times New Roman"/>
      </w:rPr>
    </w:lvl>
  </w:abstractNum>
  <w:abstractNum w:abstractNumId="6">
    <w:lvl w:ilvl="0">
      <w:start w:val="1"/>
      <w:numFmt w:val="decimal"/>
      <w:lvlText w:val="4.%1"/>
      <w:lvlJc w:val="left"/>
      <w:pPr>
        <w:tabs>
          <w:tab w:val="num" w:pos="705"/>
        </w:tabs>
        <w:ind w:left="705" w:hanging="705"/>
      </w:pPr>
      <w:rPr>
        <w:sz w:val="18"/>
        <w:szCs w:val="18"/>
        <w:rFonts w:cs="Times New Roman"/>
        <w:color w:val="auto"/>
      </w:rPr>
    </w:lvl>
    <w:lvl w:ilvl="1">
      <w:start w:val="3"/>
      <w:numFmt w:val="decimal"/>
      <w:lvlText w:val="3.%2"/>
      <w:lvlJc w:val="left"/>
      <w:pPr>
        <w:tabs>
          <w:tab w:val="num" w:pos="705"/>
        </w:tabs>
        <w:ind w:left="705" w:hanging="705"/>
      </w:pPr>
      <w:rPr>
        <w:rFonts w:cs="Times New Roman"/>
      </w:rPr>
    </w:lvl>
    <w:lvl w:ilvl="2">
      <w:start w:val="1"/>
      <w:numFmt w:val="decimal"/>
      <w:lvlText w:val="%23.%3"/>
      <w:lvlJc w:val="left"/>
      <w:pPr>
        <w:tabs>
          <w:tab w:val="num" w:pos="720"/>
        </w:tabs>
        <w:ind w:left="720" w:hanging="720"/>
      </w:pPr>
      <w:rPr>
        <w:rFonts w:cs="Times New Roman"/>
      </w:rPr>
    </w:lvl>
    <w:lvl w:ilvl="3">
      <w:start w:val="1"/>
      <w:numFmt w:val="decimal"/>
      <w:lvlText w:val="%47.%3"/>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2.%3.%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lvl w:ilvl="0">
      <w:start w:val="1"/>
      <w:numFmt w:val="decimal"/>
      <w:lvlText w:val="5.%1"/>
      <w:lvlJc w:val="left"/>
      <w:pPr>
        <w:tabs>
          <w:tab w:val="num" w:pos="705"/>
        </w:tabs>
        <w:ind w:left="705" w:hanging="705"/>
      </w:pPr>
      <w:rPr>
        <w:rFonts w:cs="Times New Roman"/>
      </w:rPr>
    </w:lvl>
    <w:lvl w:ilvl="1">
      <w:start w:val="3"/>
      <w:numFmt w:val="decimal"/>
      <w:lvlText w:val="3.%2"/>
      <w:lvlJc w:val="left"/>
      <w:pPr>
        <w:tabs>
          <w:tab w:val="num" w:pos="705"/>
        </w:tabs>
        <w:ind w:left="705" w:hanging="705"/>
      </w:pPr>
      <w:rPr>
        <w:rFonts w:cs="Times New Roman"/>
      </w:rPr>
    </w:lvl>
    <w:lvl w:ilvl="2">
      <w:start w:val="1"/>
      <w:numFmt w:val="decimal"/>
      <w:lvlText w:val="%23.%3"/>
      <w:lvlJc w:val="left"/>
      <w:pPr>
        <w:tabs>
          <w:tab w:val="num" w:pos="720"/>
        </w:tabs>
        <w:ind w:left="720" w:hanging="720"/>
      </w:pPr>
      <w:rPr>
        <w:rFonts w:cs="Times New Roman"/>
      </w:rPr>
    </w:lvl>
    <w:lvl w:ilvl="3">
      <w:start w:val="1"/>
      <w:numFmt w:val="decimal"/>
      <w:lvlText w:val="%47.%3"/>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2.%3.%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8">
    <w:lvl w:ilvl="0">
      <w:start w:val="1"/>
      <w:numFmt w:val="decimal"/>
      <w:lvlText w:val="7.%1"/>
      <w:lvlJc w:val="left"/>
      <w:pPr>
        <w:tabs>
          <w:tab w:val="num" w:pos="705"/>
        </w:tabs>
        <w:ind w:left="705" w:hanging="705"/>
      </w:pPr>
      <w:rPr>
        <w:b w:val="false"/>
        <w:rFonts w:cs="Times New Roman"/>
        <w:color w:val="auto"/>
      </w:rPr>
    </w:lvl>
    <w:lvl w:ilvl="1">
      <w:start w:val="3"/>
      <w:numFmt w:val="decimal"/>
      <w:lvlText w:val="3.%2"/>
      <w:lvlJc w:val="left"/>
      <w:pPr>
        <w:tabs>
          <w:tab w:val="num" w:pos="705"/>
        </w:tabs>
        <w:ind w:left="705" w:hanging="705"/>
      </w:pPr>
      <w:rPr>
        <w:rFonts w:cs="Times New Roman"/>
      </w:rPr>
    </w:lvl>
    <w:lvl w:ilvl="2">
      <w:start w:val="1"/>
      <w:numFmt w:val="decimal"/>
      <w:lvlText w:val="%23.%3"/>
      <w:lvlJc w:val="left"/>
      <w:pPr>
        <w:tabs>
          <w:tab w:val="num" w:pos="720"/>
        </w:tabs>
        <w:ind w:left="720" w:hanging="720"/>
      </w:pPr>
      <w:rPr>
        <w:rFonts w:cs="Times New Roman"/>
      </w:rPr>
    </w:lvl>
    <w:lvl w:ilvl="3">
      <w:start w:val="1"/>
      <w:numFmt w:val="decimal"/>
      <w:lvlText w:val="%47.%3"/>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2.%3.%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9">
    <w:lvl w:ilvl="0">
      <w:start w:val="1"/>
      <w:numFmt w:val="decimal"/>
      <w:lvlText w:val="8.%1"/>
      <w:lvlJc w:val="left"/>
      <w:pPr>
        <w:tabs>
          <w:tab w:val="num" w:pos="705"/>
        </w:tabs>
        <w:ind w:left="705" w:hanging="705"/>
      </w:pPr>
      <w:rPr>
        <w:rFonts w:cs="Times New Roman"/>
      </w:rPr>
    </w:lvl>
    <w:lvl w:ilvl="1">
      <w:start w:val="3"/>
      <w:numFmt w:val="decimal"/>
      <w:lvlText w:val="3.%2"/>
      <w:lvlJc w:val="left"/>
      <w:pPr>
        <w:tabs>
          <w:tab w:val="num" w:pos="705"/>
        </w:tabs>
        <w:ind w:left="705" w:hanging="705"/>
      </w:pPr>
      <w:rPr>
        <w:rFonts w:cs="Times New Roman"/>
      </w:rPr>
    </w:lvl>
    <w:lvl w:ilvl="2">
      <w:start w:val="1"/>
      <w:numFmt w:val="decimal"/>
      <w:lvlText w:val="%23.%3"/>
      <w:lvlJc w:val="left"/>
      <w:pPr>
        <w:tabs>
          <w:tab w:val="num" w:pos="720"/>
        </w:tabs>
        <w:ind w:left="720" w:hanging="720"/>
      </w:pPr>
      <w:rPr>
        <w:rFonts w:cs="Times New Roman"/>
      </w:rPr>
    </w:lvl>
    <w:lvl w:ilvl="3">
      <w:start w:val="1"/>
      <w:numFmt w:val="decimal"/>
      <w:lvlText w:val="%47.%3"/>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2.%3.%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0">
    <w:lvl w:ilvl="0">
      <w:start w:val="1"/>
      <w:numFmt w:val="decimal"/>
      <w:lvlText w:val="9.%1"/>
      <w:lvlJc w:val="left"/>
      <w:pPr>
        <w:tabs>
          <w:tab w:val="num" w:pos="705"/>
        </w:tabs>
        <w:ind w:left="705" w:hanging="705"/>
      </w:pPr>
      <w:rPr>
        <w:rFonts w:cs="Times New Roman"/>
      </w:rPr>
    </w:lvl>
    <w:lvl w:ilvl="1">
      <w:start w:val="3"/>
      <w:numFmt w:val="decimal"/>
      <w:lvlText w:val="3.%2"/>
      <w:lvlJc w:val="left"/>
      <w:pPr>
        <w:tabs>
          <w:tab w:val="num" w:pos="705"/>
        </w:tabs>
        <w:ind w:left="705" w:hanging="705"/>
      </w:pPr>
      <w:rPr>
        <w:rFonts w:cs="Times New Roman"/>
      </w:rPr>
    </w:lvl>
    <w:lvl w:ilvl="2">
      <w:start w:val="1"/>
      <w:numFmt w:val="decimal"/>
      <w:lvlText w:val="%23.%3"/>
      <w:lvlJc w:val="left"/>
      <w:pPr>
        <w:tabs>
          <w:tab w:val="num" w:pos="720"/>
        </w:tabs>
        <w:ind w:left="720" w:hanging="720"/>
      </w:pPr>
      <w:rPr>
        <w:rFonts w:cs="Times New Roman"/>
      </w:rPr>
    </w:lvl>
    <w:lvl w:ilvl="3">
      <w:start w:val="1"/>
      <w:numFmt w:val="decimal"/>
      <w:lvlText w:val="%47.%3"/>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2.%3.%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1">
    <w:lvl w:ilvl="0">
      <w:start w:val="1"/>
      <w:numFmt w:val="decimal"/>
      <w:lvlText w:val="1.%1"/>
      <w:lvlJc w:val="left"/>
      <w:pPr>
        <w:tabs>
          <w:tab w:val="num" w:pos="705"/>
        </w:tabs>
        <w:ind w:left="705" w:hanging="705"/>
      </w:pPr>
      <w:rPr>
        <w:rFonts w:cs="Times New Roman"/>
      </w:rPr>
    </w:lvl>
    <w:lvl w:ilvl="1">
      <w:start w:val="1"/>
      <w:numFmt w:val="decimal"/>
      <w:lvlText w:val="%21.1"/>
      <w:lvlJc w:val="left"/>
      <w:pPr>
        <w:tabs>
          <w:tab w:val="num" w:pos="705"/>
        </w:tabs>
        <w:ind w:left="705" w:hanging="705"/>
      </w:pPr>
      <w:rPr>
        <w:rFonts w:cs="Times New Roman"/>
      </w:rPr>
    </w:lvl>
    <w:lvl w:ilvl="2">
      <w:start w:val="1"/>
      <w:numFmt w:val="decimal"/>
      <w:lvlText w:val="4.3.%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2">
    <w:lvl w:ilvl="0">
      <w:start w:val="1"/>
      <w:numFmt w:val="decimal"/>
      <w:lvlText w:val="12.%1"/>
      <w:lvlJc w:val="left"/>
      <w:pPr>
        <w:tabs>
          <w:tab w:val="num" w:pos="705"/>
        </w:tabs>
        <w:ind w:left="705" w:hanging="705"/>
      </w:pPr>
      <w:rPr>
        <w:rFonts w:cs="Times New Roman"/>
      </w:rPr>
    </w:lvl>
    <w:lvl w:ilvl="1">
      <w:start w:val="3"/>
      <w:numFmt w:val="decimal"/>
      <w:lvlText w:val="3.%2"/>
      <w:lvlJc w:val="left"/>
      <w:pPr>
        <w:tabs>
          <w:tab w:val="num" w:pos="705"/>
        </w:tabs>
        <w:ind w:left="705" w:hanging="705"/>
      </w:pPr>
      <w:rPr>
        <w:rFonts w:cs="Times New Roman"/>
      </w:rPr>
    </w:lvl>
    <w:lvl w:ilvl="2">
      <w:start w:val="1"/>
      <w:numFmt w:val="decimal"/>
      <w:lvlText w:val="%23.%3"/>
      <w:lvlJc w:val="left"/>
      <w:pPr>
        <w:tabs>
          <w:tab w:val="num" w:pos="720"/>
        </w:tabs>
        <w:ind w:left="720" w:hanging="720"/>
      </w:pPr>
      <w:rPr>
        <w:rFonts w:cs="Times New Roman"/>
      </w:rPr>
    </w:lvl>
    <w:lvl w:ilvl="3">
      <w:start w:val="1"/>
      <w:numFmt w:val="decimal"/>
      <w:lvlText w:val="%47.%3"/>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2.%3.%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3">
    <w:lvl w:ilvl="0">
      <w:start w:val="1"/>
      <w:numFmt w:val="decimal"/>
      <w:lvlText w:val="14.%1"/>
      <w:lvlJc w:val="left"/>
      <w:pPr>
        <w:tabs>
          <w:tab w:val="num" w:pos="705"/>
        </w:tabs>
        <w:ind w:left="705" w:hanging="705"/>
      </w:pPr>
      <w:rPr>
        <w:rFonts w:cs="Times New Roman"/>
      </w:rPr>
    </w:lvl>
    <w:lvl w:ilvl="1">
      <w:start w:val="3"/>
      <w:numFmt w:val="decimal"/>
      <w:lvlText w:val="3.%2"/>
      <w:lvlJc w:val="left"/>
      <w:pPr>
        <w:tabs>
          <w:tab w:val="num" w:pos="705"/>
        </w:tabs>
        <w:ind w:left="705" w:hanging="705"/>
      </w:pPr>
      <w:rPr>
        <w:rFonts w:cs="Times New Roman"/>
      </w:rPr>
    </w:lvl>
    <w:lvl w:ilvl="2">
      <w:start w:val="1"/>
      <w:numFmt w:val="decimal"/>
      <w:lvlText w:val="%23.%3"/>
      <w:lvlJc w:val="left"/>
      <w:pPr>
        <w:tabs>
          <w:tab w:val="num" w:pos="720"/>
        </w:tabs>
        <w:ind w:left="720" w:hanging="720"/>
      </w:pPr>
      <w:rPr>
        <w:rFonts w:cs="Times New Roman"/>
      </w:rPr>
    </w:lvl>
    <w:lvl w:ilvl="3">
      <w:start w:val="1"/>
      <w:numFmt w:val="decimal"/>
      <w:lvlText w:val="%47.%3"/>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2.%3.%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4">
    <w:lvl w:ilvl="0">
      <w:start w:val="1"/>
      <w:numFmt w:val="decimal"/>
      <w:lvlText w:val="15.%1"/>
      <w:lvlJc w:val="left"/>
      <w:pPr>
        <w:tabs>
          <w:tab w:val="num" w:pos="705"/>
        </w:tabs>
        <w:ind w:left="705" w:hanging="705"/>
      </w:pPr>
      <w:rPr>
        <w:rFonts w:cs="Times New Roman"/>
      </w:rPr>
    </w:lvl>
    <w:lvl w:ilvl="1">
      <w:start w:val="3"/>
      <w:numFmt w:val="decimal"/>
      <w:lvlText w:val="3.%2"/>
      <w:lvlJc w:val="left"/>
      <w:pPr>
        <w:tabs>
          <w:tab w:val="num" w:pos="705"/>
        </w:tabs>
        <w:ind w:left="705" w:hanging="705"/>
      </w:pPr>
      <w:rPr>
        <w:rFonts w:cs="Times New Roman"/>
      </w:rPr>
    </w:lvl>
    <w:lvl w:ilvl="2">
      <w:start w:val="1"/>
      <w:numFmt w:val="decimal"/>
      <w:lvlText w:val="%23.%3"/>
      <w:lvlJc w:val="left"/>
      <w:pPr>
        <w:tabs>
          <w:tab w:val="num" w:pos="720"/>
        </w:tabs>
        <w:ind w:left="720" w:hanging="720"/>
      </w:pPr>
      <w:rPr>
        <w:rFonts w:cs="Times New Roman"/>
      </w:rPr>
    </w:lvl>
    <w:lvl w:ilvl="3">
      <w:start w:val="1"/>
      <w:numFmt w:val="decimal"/>
      <w:lvlText w:val="%47.%3"/>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2.%3.%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5">
    <w:lvl w:ilvl="0">
      <w:start w:val="1"/>
      <w:numFmt w:val="decimal"/>
      <w:lvlText w:val="6.%1"/>
      <w:lvlJc w:val="left"/>
      <w:pPr>
        <w:tabs>
          <w:tab w:val="num" w:pos="705"/>
        </w:tabs>
        <w:ind w:left="705" w:hanging="705"/>
      </w:pPr>
      <w:rPr>
        <w:dstrike w:val="false"/>
        <w:strike w:val="false"/>
        <w:b w:val="false"/>
        <w:rFonts w:cs="Times New Roman"/>
      </w:rPr>
    </w:lvl>
    <w:lvl w:ilvl="1">
      <w:start w:val="3"/>
      <w:numFmt w:val="decimal"/>
      <w:lvlText w:val="3.%2"/>
      <w:lvlJc w:val="left"/>
      <w:pPr>
        <w:tabs>
          <w:tab w:val="num" w:pos="705"/>
        </w:tabs>
        <w:ind w:left="705" w:hanging="705"/>
      </w:pPr>
      <w:rPr>
        <w:rFonts w:cs="Times New Roman"/>
      </w:rPr>
    </w:lvl>
    <w:lvl w:ilvl="2">
      <w:start w:val="1"/>
      <w:numFmt w:val="decimal"/>
      <w:lvlText w:val="%23.%3"/>
      <w:lvlJc w:val="left"/>
      <w:pPr>
        <w:tabs>
          <w:tab w:val="num" w:pos="720"/>
        </w:tabs>
        <w:ind w:left="720" w:hanging="720"/>
      </w:pPr>
      <w:rPr>
        <w:rFonts w:cs="Times New Roman"/>
      </w:rPr>
    </w:lvl>
    <w:lvl w:ilvl="3">
      <w:start w:val="1"/>
      <w:numFmt w:val="decimal"/>
      <w:lvlText w:val="%47.%3"/>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2.%3.%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6">
    <w:lvl w:ilvl="0">
      <w:start w:val="1"/>
      <w:numFmt w:val="decimal"/>
      <w:lvlText w:val="16.%1"/>
      <w:lvlJc w:val="left"/>
      <w:pPr>
        <w:tabs>
          <w:tab w:val="num" w:pos="705"/>
        </w:tabs>
        <w:ind w:left="705" w:hanging="705"/>
      </w:pPr>
      <w:rPr>
        <w:rFonts w:cs="Times New Roman"/>
      </w:rPr>
    </w:lvl>
    <w:lvl w:ilvl="1">
      <w:start w:val="3"/>
      <w:numFmt w:val="decimal"/>
      <w:lvlText w:val="3.%2"/>
      <w:lvlJc w:val="left"/>
      <w:pPr>
        <w:tabs>
          <w:tab w:val="num" w:pos="705"/>
        </w:tabs>
        <w:ind w:left="705" w:hanging="705"/>
      </w:pPr>
      <w:rPr>
        <w:rFonts w:cs="Times New Roman"/>
      </w:rPr>
    </w:lvl>
    <w:lvl w:ilvl="2">
      <w:start w:val="1"/>
      <w:numFmt w:val="decimal"/>
      <w:lvlText w:val="%23.%3"/>
      <w:lvlJc w:val="left"/>
      <w:pPr>
        <w:tabs>
          <w:tab w:val="num" w:pos="720"/>
        </w:tabs>
        <w:ind w:left="720" w:hanging="720"/>
      </w:pPr>
      <w:rPr>
        <w:rFonts w:cs="Times New Roman"/>
      </w:rPr>
    </w:lvl>
    <w:lvl w:ilvl="3">
      <w:start w:val="1"/>
      <w:numFmt w:val="decimal"/>
      <w:lvlText w:val="%47.%3"/>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2.%3.%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7">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8">
    <w:lvl w:ilvl="0">
      <w:start w:val="1"/>
      <w:numFmt w:val="decimal"/>
      <w:lvlText w:val="17.%1"/>
      <w:lvlJc w:val="left"/>
      <w:pPr>
        <w:tabs>
          <w:tab w:val="num" w:pos="705"/>
        </w:tabs>
        <w:ind w:left="705" w:hanging="705"/>
      </w:pPr>
      <w:rPr>
        <w:rFonts w:cs="Times New Roman"/>
      </w:rPr>
    </w:lvl>
    <w:lvl w:ilvl="1">
      <w:start w:val="1"/>
      <w:numFmt w:val="decimal"/>
      <w:lvlText w:val="%21.1"/>
      <w:lvlJc w:val="left"/>
      <w:pPr>
        <w:tabs>
          <w:tab w:val="num" w:pos="705"/>
        </w:tabs>
        <w:ind w:left="705" w:hanging="705"/>
      </w:pPr>
      <w:rPr>
        <w:rFonts w:cs="Times New Roman"/>
      </w:rPr>
    </w:lvl>
    <w:lvl w:ilvl="2">
      <w:start w:val="1"/>
      <w:numFmt w:val="decimal"/>
      <w:lvlText w:val="%3.7.2"/>
      <w:lvlJc w:val="left"/>
      <w:pPr>
        <w:tabs>
          <w:tab w:val="num" w:pos="720"/>
        </w:tabs>
        <w:ind w:left="720" w:hanging="720"/>
      </w:pPr>
      <w:rPr>
        <w:rFonts w:cs="Times New Roman"/>
      </w:rPr>
    </w:lvl>
    <w:lvl w:ilvl="3">
      <w:start w:val="1"/>
      <w:numFmt w:val="decimal"/>
      <w:lvlText w:val="%47.%3"/>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9">
    <w:lvl w:ilvl="0">
      <w:start w:val="1"/>
      <w:numFmt w:val="decimal"/>
      <w:lvlText w:val="18.%1"/>
      <w:lvlJc w:val="left"/>
      <w:pPr>
        <w:tabs>
          <w:tab w:val="num" w:pos="705"/>
        </w:tabs>
        <w:ind w:left="705" w:hanging="705"/>
      </w:pPr>
      <w:rPr>
        <w:b w:val="false"/>
        <w:rFonts w:cs="Times New Roman"/>
      </w:rPr>
    </w:lvl>
    <w:lvl w:ilvl="1">
      <w:start w:val="3"/>
      <w:numFmt w:val="decimal"/>
      <w:lvlText w:val="3.%2"/>
      <w:lvlJc w:val="left"/>
      <w:pPr>
        <w:tabs>
          <w:tab w:val="num" w:pos="705"/>
        </w:tabs>
        <w:ind w:left="705" w:hanging="705"/>
      </w:pPr>
      <w:rPr>
        <w:rFonts w:cs="Times New Roman"/>
      </w:rPr>
    </w:lvl>
    <w:lvl w:ilvl="2">
      <w:start w:val="1"/>
      <w:numFmt w:val="decimal"/>
      <w:lvlText w:val="%23.%3"/>
      <w:lvlJc w:val="left"/>
      <w:pPr>
        <w:tabs>
          <w:tab w:val="num" w:pos="720"/>
        </w:tabs>
        <w:ind w:left="720" w:hanging="720"/>
      </w:pPr>
      <w:rPr>
        <w:rFonts w:cs="Times New Roman"/>
      </w:rPr>
    </w:lvl>
    <w:lvl w:ilvl="3">
      <w:start w:val="1"/>
      <w:numFmt w:val="decimal"/>
      <w:lvlText w:val="%47.%3"/>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2.%3.%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0">
    <w:lvl w:ilvl="0">
      <w:start w:val="1"/>
      <w:numFmt w:val="lowerLetter"/>
      <w:lvlText w:val="%1)"/>
      <w:lvlJc w:val="left"/>
      <w:pPr>
        <w:tabs>
          <w:tab w:val="num" w:pos="1065"/>
        </w:tabs>
        <w:ind w:left="1065" w:hanging="360"/>
      </w:pPr>
      <w:rPr>
        <w:rFonts w:cs="Times New Roman"/>
      </w:rPr>
    </w:lvl>
    <w:lvl w:ilvl="1">
      <w:start w:val="1"/>
      <w:numFmt w:val="lowerLetter"/>
      <w:lvlText w:val="%2."/>
      <w:lvlJc w:val="left"/>
      <w:pPr>
        <w:tabs>
          <w:tab w:val="num" w:pos="1785"/>
        </w:tabs>
        <w:ind w:left="1785" w:hanging="360"/>
      </w:pPr>
      <w:rPr>
        <w:rFonts w:cs="Times New Roman"/>
      </w:rPr>
    </w:lvl>
    <w:lvl w:ilvl="2">
      <w:start w:val="1"/>
      <w:numFmt w:val="lowerRoman"/>
      <w:lvlText w:val="%3."/>
      <w:lvlJc w:val="right"/>
      <w:pPr>
        <w:tabs>
          <w:tab w:val="num" w:pos="2505"/>
        </w:tabs>
        <w:ind w:left="2505" w:hanging="180"/>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right"/>
      <w:pPr>
        <w:tabs>
          <w:tab w:val="num" w:pos="4665"/>
        </w:tabs>
        <w:ind w:left="4665" w:hanging="180"/>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right"/>
      <w:pPr>
        <w:tabs>
          <w:tab w:val="num" w:pos="6825"/>
        </w:tabs>
        <w:ind w:left="6825" w:hanging="180"/>
      </w:pPr>
      <w:rPr>
        <w:rFonts w:cs="Times New Roman"/>
      </w:rPr>
    </w:lvl>
  </w:abstractNum>
  <w:abstractNum w:abstractNumId="21">
    <w:lvl w:ilvl="0">
      <w:start w:val="2"/>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lvl w:ilvl="0">
      <w:start w:val="1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360" w:hanging="36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720" w:hanging="72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080" w:hanging="108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4">
    <w:lvl w:ilvl="0">
      <w:start w:val="13"/>
      <w:numFmt w:val="decimal"/>
      <w:lvlText w:val="%1"/>
      <w:lvlJc w:val="left"/>
      <w:pPr>
        <w:tabs>
          <w:tab w:val="num" w:pos="0"/>
        </w:tabs>
        <w:ind w:left="384" w:hanging="384"/>
      </w:pPr>
    </w:lvl>
    <w:lvl w:ilvl="1">
      <w:start w:val="1"/>
      <w:numFmt w:val="decimal"/>
      <w:lvlText w:val="%1.%2"/>
      <w:lvlJc w:val="left"/>
      <w:pPr>
        <w:tabs>
          <w:tab w:val="num" w:pos="0"/>
        </w:tabs>
        <w:ind w:left="384" w:hanging="38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00"/>
  <w:embedSystemFonts/>
  <w:defaultTabStop w:val="709"/>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sk-SK" w:eastAsia="sk-SK"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uiPriority="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73bb0"/>
    <w:pPr>
      <w:widowControl/>
      <w:suppressAutoHyphens w:val="false"/>
      <w:bidi w:val="0"/>
      <w:spacing w:before="0" w:after="0"/>
      <w:jc w:val="left"/>
    </w:pPr>
    <w:rPr>
      <w:rFonts w:ascii="Arial" w:hAnsi="Arial" w:eastAsia="Times New Roman" w:cs="Times New Roman"/>
      <w:color w:val="auto"/>
      <w:kern w:val="0"/>
      <w:sz w:val="24"/>
      <w:szCs w:val="24"/>
      <w:lang w:val="sk-SK" w:eastAsia="cs-CZ" w:bidi="ar-SA"/>
    </w:rPr>
  </w:style>
  <w:style w:type="paragraph" w:styleId="Nadpis1">
    <w:name w:val="Heading 1"/>
    <w:basedOn w:val="Normal"/>
    <w:next w:val="Normal"/>
    <w:link w:val="Nadpis1Char"/>
    <w:autoRedefine/>
    <w:uiPriority w:val="99"/>
    <w:qFormat/>
    <w:rsid w:val="00ac6338"/>
    <w:pPr>
      <w:keepNext w:val="true"/>
      <w:numPr>
        <w:ilvl w:val="0"/>
        <w:numId w:val="1"/>
      </w:numPr>
      <w:spacing w:before="240" w:after="60"/>
      <w:outlineLvl w:val="0"/>
    </w:pPr>
    <w:rPr>
      <w:rFonts w:ascii="Times New Roman" w:hAnsi="Times New Roman"/>
      <w:b/>
      <w:bCs/>
      <w:caps/>
      <w:sz w:val="22"/>
      <w:szCs w:val="28"/>
    </w:rPr>
  </w:style>
  <w:style w:type="paragraph" w:styleId="Nadpis2">
    <w:name w:val="Heading 2"/>
    <w:basedOn w:val="Normal"/>
    <w:next w:val="Normal"/>
    <w:link w:val="Nadpis2Char"/>
    <w:autoRedefine/>
    <w:uiPriority w:val="99"/>
    <w:qFormat/>
    <w:rsid w:val="00fe1d08"/>
    <w:pPr>
      <w:numPr>
        <w:ilvl w:val="1"/>
        <w:numId w:val="1"/>
      </w:numPr>
      <w:tabs>
        <w:tab w:val="left" w:pos="709" w:leader="none"/>
      </w:tabs>
      <w:ind w:left="718" w:hanging="718"/>
      <w:jc w:val="both"/>
      <w:outlineLvl w:val="1"/>
    </w:pPr>
    <w:rPr>
      <w:rFonts w:ascii="Times New Roman" w:hAnsi="Times New Roman" w:eastAsia="Arial Unicode MS"/>
      <w:iCs/>
      <w:sz w:val="22"/>
      <w:szCs w:val="22"/>
      <w:lang w:eastAsia="en-US"/>
    </w:rPr>
  </w:style>
  <w:style w:type="paragraph" w:styleId="Nadpis3">
    <w:name w:val="Heading 3"/>
    <w:basedOn w:val="Normal"/>
    <w:next w:val="Normal"/>
    <w:link w:val="Nadpis3Char1"/>
    <w:autoRedefine/>
    <w:uiPriority w:val="99"/>
    <w:qFormat/>
    <w:rsid w:val="00945e93"/>
    <w:pPr>
      <w:widowControl w:val="false"/>
      <w:tabs>
        <w:tab w:val="clear" w:pos="709"/>
        <w:tab w:val="left" w:pos="1134" w:leader="none"/>
      </w:tabs>
      <w:spacing w:before="60" w:after="60"/>
      <w:ind w:left="414" w:hanging="0"/>
      <w:jc w:val="both"/>
      <w:outlineLvl w:val="2"/>
    </w:pPr>
    <w:rPr>
      <w:rFonts w:ascii="Cambria" w:hAnsi="Cambria"/>
      <w:b/>
      <w:bCs/>
      <w:sz w:val="26"/>
      <w:szCs w:val="26"/>
    </w:rPr>
  </w:style>
  <w:style w:type="paragraph" w:styleId="Nadpis4">
    <w:name w:val="Heading 4"/>
    <w:basedOn w:val="Normal"/>
    <w:next w:val="Normal"/>
    <w:link w:val="Nadpis4Char"/>
    <w:autoRedefine/>
    <w:uiPriority w:val="99"/>
    <w:qFormat/>
    <w:rsid w:val="00ce584a"/>
    <w:pPr>
      <w:keepNext w:val="true"/>
      <w:numPr>
        <w:ilvl w:val="3"/>
        <w:numId w:val="1"/>
      </w:numPr>
      <w:tabs>
        <w:tab w:val="clear" w:pos="709"/>
        <w:tab w:val="left" w:pos="1418" w:leader="none"/>
      </w:tabs>
      <w:spacing w:before="0" w:after="60"/>
      <w:jc w:val="both"/>
      <w:outlineLvl w:val="3"/>
    </w:pPr>
    <w:rPr>
      <w:rFonts w:ascii="Times New Roman" w:hAnsi="Times New Roman"/>
      <w:bCs/>
      <w:szCs w:val="28"/>
      <w:lang w:eastAsia="en-US"/>
    </w:rPr>
  </w:style>
  <w:style w:type="paragraph" w:styleId="Nadpis5">
    <w:name w:val="Heading 5"/>
    <w:basedOn w:val="Normal"/>
    <w:next w:val="Normal"/>
    <w:link w:val="Nadpis5Char"/>
    <w:uiPriority w:val="99"/>
    <w:qFormat/>
    <w:rsid w:val="00514d56"/>
    <w:pPr>
      <w:numPr>
        <w:ilvl w:val="4"/>
        <w:numId w:val="1"/>
      </w:numPr>
      <w:spacing w:before="240" w:after="60"/>
      <w:outlineLvl w:val="4"/>
    </w:pPr>
    <w:rPr>
      <w:b/>
      <w:bCs/>
      <w:i/>
      <w:iCs/>
      <w:sz w:val="26"/>
      <w:szCs w:val="26"/>
    </w:rPr>
  </w:style>
  <w:style w:type="paragraph" w:styleId="Nadpis6">
    <w:name w:val="Heading 6"/>
    <w:basedOn w:val="Normal"/>
    <w:next w:val="Normal"/>
    <w:link w:val="Nadpis6Char"/>
    <w:uiPriority w:val="99"/>
    <w:qFormat/>
    <w:rsid w:val="008c4514"/>
    <w:pPr>
      <w:numPr>
        <w:ilvl w:val="5"/>
        <w:numId w:val="1"/>
      </w:numPr>
      <w:spacing w:before="240" w:after="60"/>
      <w:outlineLvl w:val="5"/>
    </w:pPr>
    <w:rPr>
      <w:rFonts w:ascii="Calibri" w:hAnsi="Calibri"/>
      <w:b/>
      <w:bCs/>
      <w:sz w:val="22"/>
      <w:szCs w:val="22"/>
    </w:rPr>
  </w:style>
  <w:style w:type="paragraph" w:styleId="Nadpis7">
    <w:name w:val="Heading 7"/>
    <w:basedOn w:val="Normal"/>
    <w:next w:val="Normal"/>
    <w:link w:val="Nadpis7Char"/>
    <w:uiPriority w:val="99"/>
    <w:qFormat/>
    <w:rsid w:val="008c4514"/>
    <w:pPr>
      <w:numPr>
        <w:ilvl w:val="6"/>
        <w:numId w:val="1"/>
      </w:numPr>
      <w:spacing w:before="240" w:after="60"/>
      <w:outlineLvl w:val="6"/>
    </w:pPr>
    <w:rPr>
      <w:rFonts w:ascii="Calibri" w:hAnsi="Calibri"/>
    </w:rPr>
  </w:style>
  <w:style w:type="paragraph" w:styleId="Nadpis8">
    <w:name w:val="Heading 8"/>
    <w:basedOn w:val="Normal"/>
    <w:next w:val="Normal"/>
    <w:link w:val="Nadpis8Char"/>
    <w:uiPriority w:val="99"/>
    <w:qFormat/>
    <w:rsid w:val="008c4514"/>
    <w:pPr>
      <w:numPr>
        <w:ilvl w:val="7"/>
        <w:numId w:val="1"/>
      </w:numPr>
      <w:spacing w:before="240" w:after="60"/>
      <w:outlineLvl w:val="7"/>
    </w:pPr>
    <w:rPr>
      <w:rFonts w:ascii="Calibri" w:hAnsi="Calibri"/>
      <w:i/>
      <w:iCs/>
    </w:rPr>
  </w:style>
  <w:style w:type="paragraph" w:styleId="Nadpis9">
    <w:name w:val="Heading 9"/>
    <w:basedOn w:val="Normal"/>
    <w:next w:val="Normal"/>
    <w:link w:val="Nadpis9Char"/>
    <w:uiPriority w:val="99"/>
    <w:qFormat/>
    <w:rsid w:val="008c4514"/>
    <w:pPr>
      <w:numPr>
        <w:ilvl w:val="8"/>
        <w:numId w:val="1"/>
      </w:numPr>
      <w:spacing w:before="240" w:after="60"/>
      <w:outlineLvl w:val="8"/>
    </w:pPr>
    <w:rPr>
      <w:rFonts w:ascii="Cambria" w:hAnsi="Cambria"/>
      <w:sz w:val="22"/>
      <w:szCs w:val="22"/>
    </w:rPr>
  </w:style>
  <w:style w:type="character" w:styleId="DefaultParagraphFont" w:default="1">
    <w:name w:val="Default Paragraph Font"/>
    <w:uiPriority w:val="1"/>
    <w:semiHidden/>
    <w:unhideWhenUsed/>
    <w:qFormat/>
    <w:rPr/>
  </w:style>
  <w:style w:type="character" w:styleId="Nadpis1Char" w:customStyle="1">
    <w:name w:val="Nadpis 1 Char"/>
    <w:link w:val="Nadpis1"/>
    <w:uiPriority w:val="99"/>
    <w:qFormat/>
    <w:locked/>
    <w:rsid w:val="00a13389"/>
    <w:rPr>
      <w:b/>
      <w:caps/>
      <w:sz w:val="28"/>
      <w:lang w:eastAsia="cs-CZ"/>
    </w:rPr>
  </w:style>
  <w:style w:type="character" w:styleId="Nadpis2Char" w:customStyle="1">
    <w:name w:val="Nadpis 2 Char"/>
    <w:link w:val="Nadpis2"/>
    <w:uiPriority w:val="99"/>
    <w:qFormat/>
    <w:locked/>
    <w:rsid w:val="00fe1d08"/>
    <w:rPr>
      <w:rFonts w:eastAsia="Arial Unicode MS"/>
      <w:iCs/>
      <w:sz w:val="22"/>
      <w:szCs w:val="22"/>
      <w:lang w:eastAsia="en-US"/>
    </w:rPr>
  </w:style>
  <w:style w:type="character" w:styleId="Nadpis3Char1" w:customStyle="1">
    <w:name w:val="Nadpis 3 Char1"/>
    <w:link w:val="Nadpis3"/>
    <w:uiPriority w:val="99"/>
    <w:semiHidden/>
    <w:qFormat/>
    <w:locked/>
    <w:rsid w:val="00a13389"/>
    <w:rPr>
      <w:rFonts w:ascii="Cambria" w:hAnsi="Cambria"/>
      <w:b/>
      <w:sz w:val="26"/>
      <w:lang w:eastAsia="cs-CZ"/>
    </w:rPr>
  </w:style>
  <w:style w:type="character" w:styleId="Nadpis4Char" w:customStyle="1">
    <w:name w:val="Nadpis 4 Char"/>
    <w:link w:val="Nadpis4"/>
    <w:uiPriority w:val="99"/>
    <w:qFormat/>
    <w:locked/>
    <w:rsid w:val="00a13389"/>
    <w:rPr>
      <w:sz w:val="28"/>
      <w:lang w:eastAsia="en-US"/>
    </w:rPr>
  </w:style>
  <w:style w:type="character" w:styleId="Nadpis5Char" w:customStyle="1">
    <w:name w:val="Nadpis 5 Char"/>
    <w:link w:val="Nadpis5"/>
    <w:uiPriority w:val="99"/>
    <w:qFormat/>
    <w:locked/>
    <w:rsid w:val="00a13389"/>
    <w:rPr>
      <w:rFonts w:ascii="Arial" w:hAnsi="Arial"/>
      <w:b/>
      <w:i/>
      <w:sz w:val="26"/>
      <w:lang w:eastAsia="cs-CZ"/>
    </w:rPr>
  </w:style>
  <w:style w:type="character" w:styleId="Nadpis6Char" w:customStyle="1">
    <w:name w:val="Nadpis 6 Char"/>
    <w:link w:val="Nadpis6"/>
    <w:uiPriority w:val="99"/>
    <w:qFormat/>
    <w:locked/>
    <w:rsid w:val="008c4514"/>
    <w:rPr>
      <w:rFonts w:ascii="Calibri" w:hAnsi="Calibri"/>
      <w:b/>
      <w:sz w:val="22"/>
      <w:lang w:eastAsia="cs-CZ"/>
    </w:rPr>
  </w:style>
  <w:style w:type="character" w:styleId="Nadpis7Char" w:customStyle="1">
    <w:name w:val="Nadpis 7 Char"/>
    <w:link w:val="Nadpis7"/>
    <w:uiPriority w:val="99"/>
    <w:qFormat/>
    <w:locked/>
    <w:rsid w:val="008c4514"/>
    <w:rPr>
      <w:rFonts w:ascii="Calibri" w:hAnsi="Calibri"/>
      <w:sz w:val="24"/>
      <w:lang w:eastAsia="cs-CZ"/>
    </w:rPr>
  </w:style>
  <w:style w:type="character" w:styleId="Nadpis8Char" w:customStyle="1">
    <w:name w:val="Nadpis 8 Char"/>
    <w:link w:val="Nadpis8"/>
    <w:uiPriority w:val="99"/>
    <w:qFormat/>
    <w:locked/>
    <w:rsid w:val="008c4514"/>
    <w:rPr>
      <w:rFonts w:ascii="Calibri" w:hAnsi="Calibri"/>
      <w:i/>
      <w:sz w:val="24"/>
      <w:lang w:eastAsia="cs-CZ"/>
    </w:rPr>
  </w:style>
  <w:style w:type="character" w:styleId="Nadpis9Char" w:customStyle="1">
    <w:name w:val="Nadpis 9 Char"/>
    <w:link w:val="Nadpis9"/>
    <w:uiPriority w:val="99"/>
    <w:qFormat/>
    <w:locked/>
    <w:rsid w:val="008c4514"/>
    <w:rPr>
      <w:rFonts w:ascii="Cambria" w:hAnsi="Cambria"/>
      <w:sz w:val="22"/>
      <w:lang w:eastAsia="cs-CZ"/>
    </w:rPr>
  </w:style>
  <w:style w:type="character" w:styleId="Nadpis3Char" w:customStyle="1">
    <w:name w:val="Nadpis 3 Char"/>
    <w:uiPriority w:val="99"/>
    <w:qFormat/>
    <w:rsid w:val="00a73bb0"/>
    <w:rPr>
      <w:sz w:val="26"/>
      <w:lang w:val="sk-SK" w:eastAsia="en-US"/>
    </w:rPr>
  </w:style>
  <w:style w:type="character" w:styleId="StylTimesNewRoman" w:customStyle="1">
    <w:name w:val="Styl Times New Roman"/>
    <w:uiPriority w:val="99"/>
    <w:qFormat/>
    <w:rsid w:val="00a73bb0"/>
    <w:rPr>
      <w:rFonts w:ascii="Times New Roman" w:hAnsi="Times New Roman"/>
      <w:sz w:val="22"/>
    </w:rPr>
  </w:style>
  <w:style w:type="character" w:styleId="HlavikaChar" w:customStyle="1">
    <w:name w:val="Hlavička Char"/>
    <w:link w:val="Hlavika"/>
    <w:uiPriority w:val="99"/>
    <w:qFormat/>
    <w:locked/>
    <w:rsid w:val="0039473c"/>
    <w:rPr>
      <w:rFonts w:ascii="Arial" w:hAnsi="Arial"/>
      <w:sz w:val="24"/>
      <w:lang w:eastAsia="cs-CZ"/>
    </w:rPr>
  </w:style>
  <w:style w:type="character" w:styleId="PtaChar" w:customStyle="1">
    <w:name w:val="Päta Char"/>
    <w:link w:val="Pta"/>
    <w:uiPriority w:val="99"/>
    <w:qFormat/>
    <w:locked/>
    <w:rsid w:val="00a13389"/>
    <w:rPr>
      <w:rFonts w:ascii="Arial" w:hAnsi="Arial"/>
      <w:sz w:val="24"/>
      <w:lang w:eastAsia="cs-CZ"/>
    </w:rPr>
  </w:style>
  <w:style w:type="character" w:styleId="Pagenumber">
    <w:name w:val="page number"/>
    <w:uiPriority w:val="99"/>
    <w:qFormat/>
    <w:rsid w:val="00a73bb0"/>
    <w:rPr>
      <w:rFonts w:cs="Times New Roman"/>
    </w:rPr>
  </w:style>
  <w:style w:type="character" w:styleId="Internetovodkaz" w:customStyle="1">
    <w:name w:val="Internetový odkaz"/>
    <w:uiPriority w:val="99"/>
    <w:rsid w:val="00a73bb0"/>
    <w:rPr>
      <w:rFonts w:cs="Times New Roman"/>
      <w:color w:val="0000FF"/>
      <w:u w:val="single"/>
    </w:rPr>
  </w:style>
  <w:style w:type="character" w:styleId="StyleLatinArialLatin11pt" w:customStyle="1">
    <w:name w:val="Style (Latin) Arial (Latin) 11 pt"/>
    <w:uiPriority w:val="99"/>
    <w:qFormat/>
    <w:rsid w:val="00a73bb0"/>
    <w:rPr>
      <w:rFonts w:ascii="Times New Roman" w:hAnsi="Times New Roman"/>
      <w:sz w:val="22"/>
    </w:rPr>
  </w:style>
  <w:style w:type="character" w:styleId="ZkladntextChar" w:customStyle="1">
    <w:name w:val="Základný text Char"/>
    <w:link w:val="Zkladntext"/>
    <w:uiPriority w:val="99"/>
    <w:semiHidden/>
    <w:qFormat/>
    <w:locked/>
    <w:rsid w:val="00a13389"/>
    <w:rPr>
      <w:rFonts w:ascii="Arial" w:hAnsi="Arial"/>
      <w:sz w:val="24"/>
      <w:lang w:eastAsia="cs-CZ"/>
    </w:rPr>
  </w:style>
  <w:style w:type="character" w:styleId="Zkladntext2Char" w:customStyle="1">
    <w:name w:val="Základný text 2 Char"/>
    <w:link w:val="Zkladntext2"/>
    <w:uiPriority w:val="99"/>
    <w:semiHidden/>
    <w:qFormat/>
    <w:locked/>
    <w:rsid w:val="00a13389"/>
    <w:rPr>
      <w:rFonts w:ascii="Arial" w:hAnsi="Arial"/>
      <w:sz w:val="24"/>
      <w:lang w:eastAsia="cs-CZ"/>
    </w:rPr>
  </w:style>
  <w:style w:type="character" w:styleId="TextbublinyChar" w:customStyle="1">
    <w:name w:val="Text bubliny Char"/>
    <w:link w:val="Textbubliny"/>
    <w:uiPriority w:val="99"/>
    <w:semiHidden/>
    <w:qFormat/>
    <w:locked/>
    <w:rsid w:val="00a13389"/>
    <w:rPr>
      <w:sz w:val="2"/>
      <w:lang w:eastAsia="cs-CZ"/>
    </w:rPr>
  </w:style>
  <w:style w:type="character" w:styleId="Pre" w:customStyle="1">
    <w:name w:val="pre"/>
    <w:uiPriority w:val="99"/>
    <w:qFormat/>
    <w:rsid w:val="000a4c12"/>
    <w:rPr/>
  </w:style>
  <w:style w:type="character" w:styleId="Zarkazkladnhotextu3Char" w:customStyle="1">
    <w:name w:val="Zarážka základného textu 3 Char"/>
    <w:link w:val="Zarkazkladnhotextu3"/>
    <w:uiPriority w:val="99"/>
    <w:qFormat/>
    <w:locked/>
    <w:rsid w:val="0059716e"/>
    <w:rPr>
      <w:rFonts w:ascii="Arial" w:hAnsi="Arial"/>
      <w:sz w:val="16"/>
      <w:lang w:eastAsia="cs-CZ"/>
    </w:rPr>
  </w:style>
  <w:style w:type="character" w:styleId="Ra" w:customStyle="1">
    <w:name w:val="ra"/>
    <w:uiPriority w:val="99"/>
    <w:qFormat/>
    <w:rsid w:val="003062e6"/>
    <w:rPr/>
  </w:style>
  <w:style w:type="character" w:styleId="Podnazov" w:customStyle="1">
    <w:name w:val="podnazov"/>
    <w:uiPriority w:val="99"/>
    <w:qFormat/>
    <w:rsid w:val="00ca361f"/>
    <w:rPr/>
  </w:style>
  <w:style w:type="character" w:styleId="Strong">
    <w:name w:val="Strong"/>
    <w:uiPriority w:val="99"/>
    <w:qFormat/>
    <w:rsid w:val="00ac406f"/>
    <w:rPr>
      <w:rFonts w:cs="Times New Roman"/>
      <w:b/>
    </w:rPr>
  </w:style>
  <w:style w:type="character" w:styleId="Zarkazkladnhotextu2Char" w:customStyle="1">
    <w:name w:val="Zarážka základného textu 2 Char"/>
    <w:link w:val="Zarkazkladnhotextu2"/>
    <w:uiPriority w:val="99"/>
    <w:qFormat/>
    <w:locked/>
    <w:rsid w:val="00ac406f"/>
    <w:rPr>
      <w:rFonts w:ascii="Arial" w:hAnsi="Arial"/>
      <w:sz w:val="24"/>
      <w:lang w:eastAsia="cs-CZ"/>
    </w:rPr>
  </w:style>
  <w:style w:type="character" w:styleId="Zkladntext3Char" w:customStyle="1">
    <w:name w:val="Základný text 3 Char"/>
    <w:link w:val="Zkladntext3"/>
    <w:uiPriority w:val="99"/>
    <w:qFormat/>
    <w:locked/>
    <w:rsid w:val="000630fc"/>
    <w:rPr>
      <w:rFonts w:ascii="Arial" w:hAnsi="Arial"/>
      <w:sz w:val="16"/>
      <w:lang w:eastAsia="cs-CZ"/>
    </w:rPr>
  </w:style>
  <w:style w:type="character" w:styleId="ZarkazkladnhotextuChar" w:customStyle="1">
    <w:name w:val="Zarážka základného textu Char"/>
    <w:link w:val="Zarkazkladnhotextu"/>
    <w:uiPriority w:val="99"/>
    <w:qFormat/>
    <w:locked/>
    <w:rsid w:val="0039473c"/>
    <w:rPr>
      <w:rFonts w:ascii="Arial" w:hAnsi="Arial"/>
      <w:sz w:val="24"/>
      <w:lang w:eastAsia="cs-CZ"/>
    </w:rPr>
  </w:style>
  <w:style w:type="character" w:styleId="TextkomentraChar" w:customStyle="1">
    <w:name w:val="Text komentára Char"/>
    <w:link w:val="Textkomentra"/>
    <w:uiPriority w:val="99"/>
    <w:qFormat/>
    <w:locked/>
    <w:rsid w:val="0039473c"/>
    <w:rPr>
      <w:lang w:val="en-GB" w:eastAsia="en-GB"/>
    </w:rPr>
  </w:style>
  <w:style w:type="character" w:styleId="Annotationreference">
    <w:name w:val="annotation reference"/>
    <w:uiPriority w:val="99"/>
    <w:qFormat/>
    <w:rsid w:val="0039473c"/>
    <w:rPr>
      <w:rFonts w:cs="Times New Roman"/>
      <w:sz w:val="16"/>
    </w:rPr>
  </w:style>
  <w:style w:type="character" w:styleId="Nazov" w:customStyle="1">
    <w:name w:val="nazov"/>
    <w:uiPriority w:val="99"/>
    <w:qFormat/>
    <w:rsid w:val="009359fd"/>
    <w:rPr/>
  </w:style>
  <w:style w:type="character" w:styleId="Znakyprepoznmkupodiarou" w:customStyle="1">
    <w:name w:val="Znaky pre poznámku pod čiarou"/>
    <w:uiPriority w:val="99"/>
    <w:qFormat/>
    <w:rsid w:val="00cf0f86"/>
    <w:rPr>
      <w:vertAlign w:val="superscript"/>
    </w:rPr>
  </w:style>
  <w:style w:type="character" w:styleId="Hodnota" w:customStyle="1">
    <w:name w:val="hodnota"/>
    <w:uiPriority w:val="99"/>
    <w:qFormat/>
    <w:rsid w:val="002e3737"/>
    <w:rPr/>
  </w:style>
  <w:style w:type="character" w:styleId="Highlight" w:customStyle="1">
    <w:name w:val="highlight"/>
    <w:uiPriority w:val="99"/>
    <w:qFormat/>
    <w:rsid w:val="002e3737"/>
    <w:rPr/>
  </w:style>
  <w:style w:type="character" w:styleId="CharChar15" w:customStyle="1">
    <w:name w:val="Char Char15"/>
    <w:uiPriority w:val="99"/>
    <w:qFormat/>
    <w:rsid w:val="002e2f8b"/>
    <w:rPr>
      <w:sz w:val="28"/>
      <w:lang w:val="sk-SK"/>
    </w:rPr>
  </w:style>
  <w:style w:type="character" w:styleId="Navtveninternetovodkaz" w:customStyle="1">
    <w:name w:val="Navštívený internetový odkaz"/>
    <w:uiPriority w:val="99"/>
    <w:semiHidden/>
    <w:locked/>
    <w:rsid w:val="00ed5ec9"/>
    <w:rPr>
      <w:rFonts w:cs="Times New Roman"/>
      <w:color w:val="800080"/>
      <w:u w:val="single"/>
    </w:rPr>
  </w:style>
  <w:style w:type="character" w:styleId="Nevyrieenzmienka1" w:customStyle="1">
    <w:name w:val="Nevyriešená zmienka1"/>
    <w:uiPriority w:val="99"/>
    <w:semiHidden/>
    <w:unhideWhenUsed/>
    <w:qFormat/>
    <w:rsid w:val="00352092"/>
    <w:rPr>
      <w:color w:val="808080"/>
      <w:shd w:fill="E6E6E6" w:val="clear"/>
    </w:rPr>
  </w:style>
  <w:style w:type="paragraph" w:styleId="Nadpis" w:customStyle="1">
    <w:name w:val="Nadpis"/>
    <w:basedOn w:val="Normal"/>
    <w:next w:val="Telotextu"/>
    <w:qFormat/>
    <w:pPr>
      <w:keepNext w:val="true"/>
      <w:spacing w:before="240" w:after="120"/>
    </w:pPr>
    <w:rPr>
      <w:rFonts w:ascii="Liberation Sans" w:hAnsi="Liberation Sans" w:eastAsia="Microsoft YaHei" w:cs="Lucida Sans"/>
      <w:sz w:val="28"/>
      <w:szCs w:val="28"/>
    </w:rPr>
  </w:style>
  <w:style w:type="paragraph" w:styleId="Telotextu">
    <w:name w:val="Body Text"/>
    <w:basedOn w:val="Normal"/>
    <w:uiPriority w:val="99"/>
    <w:rsid w:val="00616de5"/>
    <w:pPr>
      <w:jc w:val="both"/>
    </w:pPr>
    <w:rPr/>
  </w:style>
  <w:style w:type="paragraph" w:styleId="Zoznam">
    <w:name w:val="List"/>
    <w:basedOn w:val="Telotextu"/>
    <w:pPr/>
    <w:rPr>
      <w:rFonts w:cs="Lucida Sans"/>
    </w:rPr>
  </w:style>
  <w:style w:type="paragraph" w:styleId="Popis">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rPr>
  </w:style>
  <w:style w:type="paragraph" w:styleId="StylNadpis4Arial11bnenTun" w:customStyle="1">
    <w:name w:val="Styl Nadpis 4 + Arial 11 b. není Tučné"/>
    <w:basedOn w:val="Nadpis4"/>
    <w:autoRedefine/>
    <w:uiPriority w:val="99"/>
    <w:qFormat/>
    <w:rsid w:val="00a73bb0"/>
    <w:pPr>
      <w:numPr>
        <w:ilvl w:val="0"/>
        <w:numId w:val="0"/>
      </w:numPr>
    </w:pPr>
    <w:rPr>
      <w:rFonts w:ascii="Arial" w:hAnsi="Arial"/>
      <w:b/>
      <w:bCs w:val="false"/>
      <w:sz w:val="22"/>
      <w:lang w:val="en-US"/>
    </w:rPr>
  </w:style>
  <w:style w:type="paragraph" w:styleId="StylNadpis4Arial11bnenTunPed3b" w:customStyle="1">
    <w:name w:val="Styl Nadpis 4 + Arial 11 b. není Tučné Před:  3 b."/>
    <w:basedOn w:val="Nadpis4"/>
    <w:autoRedefine/>
    <w:uiPriority w:val="99"/>
    <w:qFormat/>
    <w:rsid w:val="00a73bb0"/>
    <w:pPr>
      <w:numPr>
        <w:ilvl w:val="0"/>
        <w:numId w:val="0"/>
      </w:numPr>
      <w:spacing w:before="60" w:after="60"/>
    </w:pPr>
    <w:rPr>
      <w:rFonts w:ascii="Arial" w:hAnsi="Arial"/>
      <w:b/>
      <w:bCs w:val="false"/>
      <w:sz w:val="22"/>
      <w:szCs w:val="20"/>
      <w:lang w:val="en-US"/>
    </w:rPr>
  </w:style>
  <w:style w:type="paragraph" w:styleId="Styl1" w:customStyle="1">
    <w:name w:val="Styl1"/>
    <w:basedOn w:val="Nadpis1"/>
    <w:uiPriority w:val="99"/>
    <w:qFormat/>
    <w:rsid w:val="00a73bb0"/>
    <w:pPr>
      <w:numPr>
        <w:ilvl w:val="0"/>
        <w:numId w:val="0"/>
      </w:numPr>
    </w:pPr>
    <w:rPr>
      <w:sz w:val="20"/>
    </w:rPr>
  </w:style>
  <w:style w:type="paragraph" w:styleId="Hlavikaapta" w:customStyle="1">
    <w:name w:val="Hlavička a päta"/>
    <w:basedOn w:val="Normal"/>
    <w:qFormat/>
    <w:pPr/>
    <w:rPr/>
  </w:style>
  <w:style w:type="paragraph" w:styleId="Zhlavie">
    <w:name w:val="Header"/>
    <w:basedOn w:val="Normal"/>
    <w:link w:val="HlavikaChar"/>
    <w:uiPriority w:val="99"/>
    <w:rsid w:val="00a73bb0"/>
    <w:pPr>
      <w:tabs>
        <w:tab w:val="clear" w:pos="709"/>
        <w:tab w:val="center" w:pos="4536" w:leader="none"/>
        <w:tab w:val="right" w:pos="9072" w:leader="none"/>
      </w:tabs>
    </w:pPr>
    <w:rPr>
      <w:szCs w:val="20"/>
    </w:rPr>
  </w:style>
  <w:style w:type="paragraph" w:styleId="Pta">
    <w:name w:val="Footer"/>
    <w:basedOn w:val="Normal"/>
    <w:link w:val="PtaChar"/>
    <w:uiPriority w:val="99"/>
    <w:rsid w:val="00a73bb0"/>
    <w:pPr>
      <w:tabs>
        <w:tab w:val="clear" w:pos="709"/>
        <w:tab w:val="center" w:pos="4536" w:leader="none"/>
        <w:tab w:val="right" w:pos="9072" w:leader="none"/>
      </w:tabs>
    </w:pPr>
    <w:rPr/>
  </w:style>
  <w:style w:type="paragraph" w:styleId="Obsah1">
    <w:name w:val="TOC 1"/>
    <w:basedOn w:val="Normal"/>
    <w:next w:val="Normal"/>
    <w:autoRedefine/>
    <w:uiPriority w:val="99"/>
    <w:rsid w:val="00933ce5"/>
    <w:pPr>
      <w:tabs>
        <w:tab w:val="clear" w:pos="709"/>
        <w:tab w:val="left" w:pos="480" w:leader="none"/>
        <w:tab w:val="right" w:pos="9402" w:leader="dot"/>
      </w:tabs>
    </w:pPr>
    <w:rPr>
      <w:rFonts w:ascii="Times New Roman" w:hAnsi="Times New Roman"/>
      <w:caps/>
      <w:sz w:val="22"/>
    </w:rPr>
  </w:style>
  <w:style w:type="paragraph" w:styleId="BodyText2">
    <w:name w:val="Body Text 2"/>
    <w:basedOn w:val="Normal"/>
    <w:link w:val="Zkladntext2Char"/>
    <w:uiPriority w:val="99"/>
    <w:qFormat/>
    <w:rsid w:val="00616de5"/>
    <w:pPr>
      <w:tabs>
        <w:tab w:val="clear" w:pos="709"/>
        <w:tab w:val="left" w:pos="720" w:leader="none"/>
      </w:tabs>
      <w:jc w:val="both"/>
    </w:pPr>
    <w:rPr/>
  </w:style>
  <w:style w:type="paragraph" w:styleId="BalloonText">
    <w:name w:val="Balloon Text"/>
    <w:basedOn w:val="Normal"/>
    <w:link w:val="TextbublinyChar"/>
    <w:uiPriority w:val="99"/>
    <w:semiHidden/>
    <w:qFormat/>
    <w:rsid w:val="00183b1f"/>
    <w:pPr/>
    <w:rPr>
      <w:rFonts w:ascii="Times New Roman" w:hAnsi="Times New Roman"/>
      <w:sz w:val="2"/>
      <w:szCs w:val="20"/>
    </w:rPr>
  </w:style>
  <w:style w:type="paragraph" w:styleId="Zkladntext" w:customStyle="1">
    <w:name w:val="Základní text~"/>
    <w:basedOn w:val="Normal"/>
    <w:link w:val="ZkladntextChar"/>
    <w:uiPriority w:val="99"/>
    <w:qFormat/>
    <w:rsid w:val="003a2020"/>
    <w:pPr>
      <w:suppressAutoHyphens w:val="true"/>
      <w:spacing w:lineRule="auto" w:line="276"/>
      <w:textAlignment w:val="baseline"/>
    </w:pPr>
    <w:rPr>
      <w:rFonts w:ascii="Times New Roman" w:hAnsi="Times New Roman"/>
      <w:szCs w:val="20"/>
      <w:lang w:eastAsia="sk-SK"/>
    </w:rPr>
  </w:style>
  <w:style w:type="paragraph" w:styleId="NormlnIMP" w:customStyle="1">
    <w:name w:val="Normální_IMP"/>
    <w:basedOn w:val="Normal"/>
    <w:uiPriority w:val="99"/>
    <w:qFormat/>
    <w:rsid w:val="003a2020"/>
    <w:pPr>
      <w:suppressAutoHyphens w:val="true"/>
      <w:spacing w:lineRule="auto" w:line="276"/>
      <w:textAlignment w:val="baseline"/>
    </w:pPr>
    <w:rPr>
      <w:rFonts w:ascii="Courier New" w:hAnsi="Courier New"/>
      <w:szCs w:val="20"/>
      <w:lang w:eastAsia="sk-SK"/>
    </w:rPr>
  </w:style>
  <w:style w:type="paragraph" w:styleId="BodyTextIndent3">
    <w:name w:val="Body Text Indent 3"/>
    <w:basedOn w:val="Normal"/>
    <w:link w:val="Zarkazkladnhotextu3Char"/>
    <w:uiPriority w:val="99"/>
    <w:qFormat/>
    <w:rsid w:val="007b37cb"/>
    <w:pPr>
      <w:ind w:left="284" w:hanging="284"/>
      <w:jc w:val="both"/>
      <w:textAlignment w:val="baseline"/>
    </w:pPr>
    <w:rPr>
      <w:sz w:val="16"/>
      <w:szCs w:val="20"/>
    </w:rPr>
  </w:style>
  <w:style w:type="paragraph" w:styleId="CharCharCharCharCharCharCharCharCharCharChar" w:customStyle="1">
    <w:name w:val="Char Char Char Char Char Char Char Char Char Char Char"/>
    <w:basedOn w:val="Normal"/>
    <w:uiPriority w:val="99"/>
    <w:qFormat/>
    <w:rsid w:val="008c4514"/>
    <w:pPr>
      <w:spacing w:lineRule="exact" w:line="240" w:before="0" w:after="160"/>
      <w:ind w:firstLine="720"/>
    </w:pPr>
    <w:rPr>
      <w:rFonts w:ascii="Tahoma" w:hAnsi="Tahoma"/>
      <w:sz w:val="20"/>
      <w:szCs w:val="20"/>
      <w:lang w:val="en-US" w:eastAsia="en-US"/>
    </w:rPr>
  </w:style>
  <w:style w:type="paragraph" w:styleId="Bul1" w:customStyle="1">
    <w:name w:val="bul1"/>
    <w:basedOn w:val="Normal"/>
    <w:uiPriority w:val="99"/>
    <w:qFormat/>
    <w:rsid w:val="003062e6"/>
    <w:pPr>
      <w:ind w:left="708" w:hanging="708"/>
    </w:pPr>
    <w:rPr>
      <w:rFonts w:ascii="Bookman" w:hAnsi="Bookman" w:cs="Bookman"/>
      <w:lang w:val="en-GB" w:eastAsia="sk-SK"/>
    </w:rPr>
  </w:style>
  <w:style w:type="paragraph" w:styleId="ListParagraph">
    <w:name w:val="List Paragraph"/>
    <w:basedOn w:val="Normal"/>
    <w:uiPriority w:val="99"/>
    <w:qFormat/>
    <w:rsid w:val="003062e6"/>
    <w:pPr>
      <w:spacing w:before="0" w:after="0"/>
      <w:ind w:left="720" w:hanging="0"/>
      <w:contextualSpacing/>
    </w:pPr>
    <w:rPr>
      <w:rFonts w:ascii="Times New Roman" w:hAnsi="Times New Roman"/>
      <w:lang w:eastAsia="sk-SK"/>
    </w:rPr>
  </w:style>
  <w:style w:type="paragraph" w:styleId="BodyTextIndent2">
    <w:name w:val="Body Text Indent 2"/>
    <w:basedOn w:val="Normal"/>
    <w:link w:val="Zarkazkladnhotextu2Char"/>
    <w:uiPriority w:val="99"/>
    <w:qFormat/>
    <w:rsid w:val="00dc43bc"/>
    <w:pPr>
      <w:ind w:left="142" w:hanging="142"/>
      <w:jc w:val="both"/>
    </w:pPr>
    <w:rPr>
      <w:szCs w:val="20"/>
    </w:rPr>
  </w:style>
  <w:style w:type="paragraph" w:styleId="BodyText3">
    <w:name w:val="Body Text 3"/>
    <w:basedOn w:val="Normal"/>
    <w:link w:val="Zkladntext3Char"/>
    <w:uiPriority w:val="99"/>
    <w:qFormat/>
    <w:rsid w:val="000630fc"/>
    <w:pPr>
      <w:spacing w:before="0" w:after="120"/>
    </w:pPr>
    <w:rPr>
      <w:sz w:val="16"/>
      <w:szCs w:val="20"/>
    </w:rPr>
  </w:style>
  <w:style w:type="paragraph" w:styleId="Envelopereturn">
    <w:name w:val="envelope return"/>
    <w:basedOn w:val="Normal"/>
    <w:uiPriority w:val="99"/>
    <w:qFormat/>
    <w:rsid w:val="000630fc"/>
    <w:pPr>
      <w:widowControl w:val="false"/>
      <w:suppressAutoHyphens w:val="true"/>
    </w:pPr>
    <w:rPr>
      <w:sz w:val="20"/>
      <w:szCs w:val="20"/>
      <w:lang w:eastAsia="ar-SA"/>
    </w:rPr>
  </w:style>
  <w:style w:type="paragraph" w:styleId="Odsadenietelatextu">
    <w:name w:val="Body Text Indent"/>
    <w:basedOn w:val="Normal"/>
    <w:link w:val="ZarkazkladnhotextuChar"/>
    <w:uiPriority w:val="99"/>
    <w:rsid w:val="0039473c"/>
    <w:pPr>
      <w:spacing w:before="0" w:after="120"/>
      <w:ind w:left="283" w:hanging="0"/>
    </w:pPr>
    <w:rPr>
      <w:szCs w:val="20"/>
    </w:rPr>
  </w:style>
  <w:style w:type="paragraph" w:styleId="Annotationtext">
    <w:name w:val="annotation text"/>
    <w:basedOn w:val="Normal"/>
    <w:link w:val="TextkomentraChar"/>
    <w:uiPriority w:val="99"/>
    <w:qFormat/>
    <w:rsid w:val="0039473c"/>
    <w:pPr>
      <w:widowControl w:val="false"/>
    </w:pPr>
    <w:rPr>
      <w:rFonts w:ascii="Times New Roman" w:hAnsi="Times New Roman"/>
      <w:sz w:val="20"/>
      <w:szCs w:val="20"/>
      <w:lang w:val="en-GB" w:eastAsia="en-GB"/>
    </w:rPr>
  </w:style>
  <w:style w:type="paragraph" w:styleId="Blockquote" w:customStyle="1">
    <w:name w:val="blockquote"/>
    <w:basedOn w:val="Normal"/>
    <w:uiPriority w:val="99"/>
    <w:qFormat/>
    <w:rsid w:val="0039473c"/>
    <w:pPr>
      <w:spacing w:before="100" w:after="100"/>
      <w:ind w:left="360" w:right="360" w:hanging="0"/>
    </w:pPr>
    <w:rPr>
      <w:rFonts w:ascii="Times New Roman" w:hAnsi="Times New Roman"/>
      <w:lang w:eastAsia="sk-SK"/>
    </w:rPr>
  </w:style>
  <w:style w:type="paragraph" w:styleId="Default" w:customStyle="1">
    <w:name w:val="Default"/>
    <w:uiPriority w:val="99"/>
    <w:qFormat/>
    <w:rsid w:val="00945e93"/>
    <w:pPr>
      <w:widowControl w:val="false"/>
      <w:suppressAutoHyphens w:val="true"/>
      <w:bidi w:val="0"/>
      <w:spacing w:before="0" w:after="0"/>
      <w:jc w:val="left"/>
    </w:pPr>
    <w:rPr>
      <w:rFonts w:ascii="Times New Roman" w:hAnsi="Times New Roman" w:eastAsia="Times New Roman" w:cs="Times New Roman"/>
      <w:color w:val="000000"/>
      <w:kern w:val="0"/>
      <w:sz w:val="24"/>
      <w:szCs w:val="24"/>
      <w:lang w:val="sk-SK" w:eastAsia="sk-SK" w:bidi="ar-SA"/>
    </w:rPr>
  </w:style>
  <w:style w:type="paragraph" w:styleId="Zoznamslo2" w:customStyle="1">
    <w:name w:val="Zoznam číslo 2"/>
    <w:basedOn w:val="Normal"/>
    <w:uiPriority w:val="99"/>
    <w:qFormat/>
    <w:rsid w:val="00945e93"/>
    <w:pPr>
      <w:numPr>
        <w:ilvl w:val="0"/>
        <w:numId w:val="2"/>
      </w:numPr>
      <w:spacing w:lineRule="auto" w:line="360" w:before="120" w:after="0"/>
      <w:jc w:val="both"/>
    </w:pPr>
    <w:rPr>
      <w:rFonts w:cs="Arial"/>
      <w:sz w:val="22"/>
      <w:szCs w:val="16"/>
      <w:lang w:eastAsia="sk-SK"/>
    </w:rPr>
  </w:style>
  <w:style w:type="paragraph" w:styleId="Zoznamslo3" w:customStyle="1">
    <w:name w:val="Zoznam číslo 3"/>
    <w:basedOn w:val="Zoznamslo2"/>
    <w:uiPriority w:val="99"/>
    <w:qFormat/>
    <w:rsid w:val="00945e93"/>
    <w:pPr>
      <w:ind w:hanging="0"/>
    </w:pPr>
    <w:rPr/>
  </w:style>
  <w:style w:type="paragraph" w:styleId="Zoznamslo4Char" w:customStyle="1">
    <w:name w:val="Zoznam číslo 4 Char"/>
    <w:basedOn w:val="Zoznamslo2"/>
    <w:uiPriority w:val="99"/>
    <w:qFormat/>
    <w:rsid w:val="00945e93"/>
    <w:pPr>
      <w:ind w:hanging="0"/>
    </w:pPr>
    <w:rPr/>
  </w:style>
  <w:style w:type="paragraph" w:styleId="Nadpisodsek" w:customStyle="1">
    <w:name w:val="Nadpis odsek"/>
    <w:basedOn w:val="Normal"/>
    <w:uiPriority w:val="99"/>
    <w:qFormat/>
    <w:rsid w:val="00945e93"/>
    <w:pPr>
      <w:tabs>
        <w:tab w:val="clear" w:pos="709"/>
        <w:tab w:val="left" w:pos="851" w:leader="none"/>
        <w:tab w:val="left" w:pos="5245" w:leader="none"/>
        <w:tab w:val="right" w:pos="7938" w:leader="dot"/>
      </w:tabs>
      <w:spacing w:lineRule="auto" w:line="360" w:before="480" w:after="120"/>
      <w:ind w:left="851" w:hanging="851"/>
    </w:pPr>
    <w:rPr>
      <w:rFonts w:cs="Arial"/>
      <w:b/>
      <w:smallCaps/>
      <w:sz w:val="28"/>
      <w:szCs w:val="28"/>
    </w:rPr>
  </w:style>
  <w:style w:type="paragraph" w:styleId="Odsekzoznamu1" w:customStyle="1">
    <w:name w:val="Odsek zoznamu1"/>
    <w:basedOn w:val="Normal"/>
    <w:uiPriority w:val="99"/>
    <w:qFormat/>
    <w:rsid w:val="00945e93"/>
    <w:pPr>
      <w:spacing w:lineRule="auto" w:line="276" w:before="0" w:after="200"/>
      <w:ind w:left="720" w:hanging="0"/>
      <w:contextualSpacing/>
      <w:jc w:val="both"/>
    </w:pPr>
    <w:rPr>
      <w:rFonts w:eastAsia="SimSun"/>
      <w:sz w:val="22"/>
      <w:szCs w:val="22"/>
      <w:lang w:eastAsia="en-US"/>
    </w:rPr>
  </w:style>
  <w:style w:type="paragraph" w:styleId="NoSpacing">
    <w:name w:val="No Spacing"/>
    <w:uiPriority w:val="99"/>
    <w:qFormat/>
    <w:rsid w:val="00941957"/>
    <w:pPr>
      <w:widowControl/>
      <w:suppressAutoHyphens w:val="true"/>
      <w:bidi w:val="0"/>
      <w:spacing w:before="0" w:after="0"/>
      <w:jc w:val="left"/>
    </w:pPr>
    <w:rPr>
      <w:rFonts w:ascii="Calibri" w:hAnsi="Calibri" w:eastAsia="Times New Roman" w:cs="Times New Roman"/>
      <w:color w:val="auto"/>
      <w:kern w:val="0"/>
      <w:sz w:val="22"/>
      <w:szCs w:val="22"/>
      <w:lang w:val="sk-SK" w:eastAsia="en-US" w:bidi="ar-SA"/>
    </w:rPr>
  </w:style>
  <w:style w:type="paragraph" w:styleId="CharCharCharCharCharCharCharCharCharCharChar1" w:customStyle="1">
    <w:name w:val="Char Char Char Char Char Char Char Char Char Char Char1"/>
    <w:basedOn w:val="Normal"/>
    <w:uiPriority w:val="99"/>
    <w:qFormat/>
    <w:rsid w:val="002e3737"/>
    <w:pPr>
      <w:spacing w:lineRule="exact" w:line="240" w:before="0" w:after="160"/>
      <w:ind w:firstLine="720"/>
    </w:pPr>
    <w:rPr>
      <w:rFonts w:ascii="Tahoma" w:hAnsi="Tahoma"/>
      <w:sz w:val="20"/>
      <w:szCs w:val="20"/>
      <w:lang w:val="en-US" w:eastAsia="en-US"/>
    </w:rPr>
  </w:style>
  <w:style w:type="paragraph" w:styleId="NormalWeb">
    <w:name w:val="Normal (Web)"/>
    <w:basedOn w:val="Normal"/>
    <w:uiPriority w:val="99"/>
    <w:qFormat/>
    <w:rsid w:val="002e3737"/>
    <w:pPr>
      <w:spacing w:beforeAutospacing="1" w:afterAutospacing="1"/>
    </w:pPr>
    <w:rPr>
      <w:rFonts w:ascii="Times New Roman" w:hAnsi="Times New Roman"/>
      <w:lang w:eastAsia="sk-SK"/>
    </w:rPr>
  </w:style>
  <w:style w:type="paragraph" w:styleId="Pokrbodu11" w:customStyle="1">
    <w:name w:val="Pokr.bodu 1.1"/>
    <w:basedOn w:val="Normal"/>
    <w:uiPriority w:val="99"/>
    <w:qFormat/>
    <w:rsid w:val="007b37cb"/>
    <w:pPr>
      <w:keepNext w:val="true"/>
      <w:tabs>
        <w:tab w:val="clear" w:pos="709"/>
        <w:tab w:val="right" w:pos="3969" w:leader="none"/>
        <w:tab w:val="left" w:pos="4536" w:leader="none"/>
        <w:tab w:val="left" w:pos="4820" w:leader="none"/>
      </w:tabs>
      <w:ind w:left="1134" w:hanging="0"/>
      <w:jc w:val="both"/>
      <w:textAlignment w:val="baseline"/>
    </w:pPr>
    <w:rPr>
      <w:rFonts w:ascii="Times New Roman" w:hAnsi="Times New Roman"/>
      <w:kern w:val="2"/>
      <w:szCs w:val="20"/>
      <w:lang w:eastAsia="sk-SK"/>
    </w:rPr>
  </w:style>
  <w:style w:type="paragraph" w:styleId="Odstavecseseznamem" w:customStyle="1">
    <w:name w:val="Odstavec se seznamem"/>
    <w:basedOn w:val="Normal"/>
    <w:uiPriority w:val="99"/>
    <w:qFormat/>
    <w:rsid w:val="00dc43bc"/>
    <w:pPr>
      <w:ind w:left="708" w:hanging="0"/>
    </w:pPr>
    <w:rPr>
      <w:sz w:val="20"/>
      <w:lang w:eastAsia="en-US"/>
    </w:rPr>
  </w:style>
  <w:style w:type="paragraph" w:styleId="Odsekzoznamu2" w:customStyle="1">
    <w:name w:val="Odsek zoznamu2"/>
    <w:basedOn w:val="Normal"/>
    <w:uiPriority w:val="99"/>
    <w:qFormat/>
    <w:rsid w:val="00dc43bc"/>
    <w:pPr>
      <w:ind w:left="708" w:hanging="0"/>
    </w:pPr>
    <w:rPr>
      <w:sz w:val="20"/>
      <w:lang w:eastAsia="en-US"/>
    </w:rPr>
  </w:style>
  <w:style w:type="paragraph" w:styleId="PlainText1" w:customStyle="1">
    <w:name w:val="Plain Text1"/>
    <w:basedOn w:val="Normal"/>
    <w:uiPriority w:val="99"/>
    <w:qFormat/>
    <w:rsid w:val="002c3a4c"/>
    <w:pPr>
      <w:suppressAutoHyphens w:val="true"/>
      <w:spacing w:lineRule="atLeast" w:line="100"/>
    </w:pPr>
    <w:rPr>
      <w:rFonts w:ascii="Courier New" w:hAnsi="Courier New" w:cs="Courier New"/>
      <w:kern w:val="2"/>
      <w:sz w:val="20"/>
      <w:szCs w:val="20"/>
      <w:lang w:eastAsia="sk-SK"/>
    </w:rPr>
  </w:style>
  <w:style w:type="paragraph" w:styleId="Normal1" w:customStyle="1">
    <w:name w:val="Normal 1"/>
    <w:basedOn w:val="Normal"/>
    <w:uiPriority w:val="99"/>
    <w:qFormat/>
    <w:rsid w:val="00787bf8"/>
    <w:pPr>
      <w:spacing w:before="0" w:after="60"/>
      <w:ind w:left="284" w:hanging="0"/>
    </w:pPr>
    <w:rPr>
      <w:sz w:val="20"/>
      <w:szCs w:val="20"/>
    </w:rPr>
  </w:style>
  <w:style w:type="paragraph" w:styleId="Xl63" w:customStyle="1">
    <w:name w:val="xl63"/>
    <w:basedOn w:val="Normal"/>
    <w:uiPriority w:val="99"/>
    <w:qFormat/>
    <w:rsid w:val="00dd5e5d"/>
    <w:pPr>
      <w:spacing w:beforeAutospacing="1" w:afterAutospacing="1"/>
    </w:pPr>
    <w:rPr>
      <w:rFonts w:ascii="Times New Roman" w:hAnsi="Times New Roman"/>
      <w:lang w:eastAsia="sk-SK"/>
    </w:rPr>
  </w:style>
  <w:style w:type="paragraph" w:styleId="Xl64" w:customStyle="1">
    <w:name w:val="xl64"/>
    <w:basedOn w:val="Normal"/>
    <w:uiPriority w:val="99"/>
    <w:qFormat/>
    <w:rsid w:val="00dd5e5d"/>
    <w:pPr>
      <w:shd w:val="clear" w:color="000000" w:fill="FFFFCC"/>
      <w:spacing w:beforeAutospacing="1" w:afterAutospacing="1"/>
      <w:textAlignment w:val="bottom"/>
    </w:pPr>
    <w:rPr>
      <w:rFonts w:cs="Arial"/>
      <w:b/>
      <w:bCs/>
      <w:color w:val="FF0000"/>
      <w:sz w:val="28"/>
      <w:szCs w:val="28"/>
      <w:lang w:eastAsia="sk-SK"/>
    </w:rPr>
  </w:style>
  <w:style w:type="paragraph" w:styleId="Xl65" w:customStyle="1">
    <w:name w:val="xl65"/>
    <w:basedOn w:val="Normal"/>
    <w:uiPriority w:val="99"/>
    <w:qFormat/>
    <w:rsid w:val="00dd5e5d"/>
    <w:pPr>
      <w:shd w:val="clear" w:color="000000" w:fill="FFFFCC"/>
      <w:spacing w:beforeAutospacing="1" w:afterAutospacing="1"/>
      <w:textAlignment w:val="bottom"/>
    </w:pPr>
    <w:rPr>
      <w:rFonts w:cs="Arial"/>
      <w:sz w:val="20"/>
      <w:szCs w:val="20"/>
      <w:lang w:eastAsia="sk-SK"/>
    </w:rPr>
  </w:style>
  <w:style w:type="paragraph" w:styleId="Xl66" w:customStyle="1">
    <w:name w:val="xl66"/>
    <w:basedOn w:val="Normal"/>
    <w:uiPriority w:val="99"/>
    <w:qFormat/>
    <w:rsid w:val="00dd5e5d"/>
    <w:pPr>
      <w:shd w:val="clear" w:color="000000" w:fill="FFFFCC"/>
      <w:spacing w:beforeAutospacing="1" w:afterAutospacing="1"/>
      <w:textAlignment w:val="bottom"/>
    </w:pPr>
    <w:rPr>
      <w:b/>
      <w:bCs/>
      <w:lang w:eastAsia="sk-SK"/>
    </w:rPr>
  </w:style>
  <w:style w:type="paragraph" w:styleId="Xl67" w:customStyle="1">
    <w:name w:val="xl67"/>
    <w:basedOn w:val="Normal"/>
    <w:uiPriority w:val="99"/>
    <w:qFormat/>
    <w:rsid w:val="00dd5e5d"/>
    <w:pPr>
      <w:shd w:val="clear" w:color="000000" w:fill="FFFFCC"/>
      <w:spacing w:beforeAutospacing="1" w:afterAutospacing="1"/>
      <w:textAlignment w:val="bottom"/>
    </w:pPr>
    <w:rPr>
      <w:rFonts w:cs="Arial"/>
      <w:b/>
      <w:bCs/>
      <w:lang w:eastAsia="sk-SK"/>
    </w:rPr>
  </w:style>
  <w:style w:type="paragraph" w:styleId="Xl68" w:customStyle="1">
    <w:name w:val="xl68"/>
    <w:basedOn w:val="Normal"/>
    <w:uiPriority w:val="99"/>
    <w:qFormat/>
    <w:rsid w:val="00dd5e5d"/>
    <w:pPr>
      <w:shd w:val="clear" w:color="000000" w:fill="FFFFCC"/>
      <w:spacing w:beforeAutospacing="1" w:afterAutospacing="1"/>
      <w:textAlignment w:val="bottom"/>
    </w:pPr>
    <w:rPr>
      <w:rFonts w:cs="Arial"/>
      <w:lang w:eastAsia="sk-SK"/>
    </w:rPr>
  </w:style>
  <w:style w:type="paragraph" w:styleId="Xl69" w:customStyle="1">
    <w:name w:val="xl69"/>
    <w:basedOn w:val="Normal"/>
    <w:uiPriority w:val="99"/>
    <w:qFormat/>
    <w:rsid w:val="00dd5e5d"/>
    <w:pPr>
      <w:shd w:val="clear" w:color="000000" w:fill="FFFFCC"/>
      <w:spacing w:beforeAutospacing="1" w:afterAutospacing="1"/>
      <w:textAlignment w:val="bottom"/>
    </w:pPr>
    <w:rPr>
      <w:lang w:eastAsia="sk-SK"/>
    </w:rPr>
  </w:style>
  <w:style w:type="paragraph" w:styleId="Xl70" w:customStyle="1">
    <w:name w:val="xl70"/>
    <w:basedOn w:val="Normal"/>
    <w:uiPriority w:val="99"/>
    <w:qFormat/>
    <w:rsid w:val="00dd5e5d"/>
    <w:pPr>
      <w:pBdr>
        <w:top w:val="single" w:sz="8" w:space="0" w:color="000000"/>
        <w:left w:val="single" w:sz="8" w:space="0" w:color="000000"/>
        <w:bottom w:val="single" w:sz="8" w:space="0" w:color="000000"/>
        <w:right w:val="single" w:sz="8" w:space="0" w:color="000000"/>
      </w:pBdr>
      <w:shd w:val="clear" w:color="000000" w:fill="FFFF00"/>
      <w:spacing w:beforeAutospacing="1" w:afterAutospacing="1"/>
      <w:jc w:val="center"/>
      <w:textAlignment w:val="center"/>
    </w:pPr>
    <w:rPr>
      <w:rFonts w:cs="Arial"/>
      <w:lang w:eastAsia="sk-SK"/>
    </w:rPr>
  </w:style>
  <w:style w:type="paragraph" w:styleId="Xl71" w:customStyle="1">
    <w:name w:val="xl71"/>
    <w:basedOn w:val="Normal"/>
    <w:uiPriority w:val="99"/>
    <w:qFormat/>
    <w:rsid w:val="00dd5e5d"/>
    <w:pPr>
      <w:pBdr>
        <w:top w:val="single" w:sz="8" w:space="0" w:color="000000"/>
        <w:left w:val="single" w:sz="8" w:space="0" w:color="000000"/>
        <w:bottom w:val="single" w:sz="8" w:space="0" w:color="000000"/>
        <w:right w:val="single" w:sz="8" w:space="0" w:color="000000"/>
      </w:pBdr>
      <w:shd w:val="clear" w:color="000000" w:fill="FFFF00"/>
      <w:spacing w:beforeAutospacing="1" w:afterAutospacing="1"/>
      <w:jc w:val="center"/>
      <w:textAlignment w:val="center"/>
    </w:pPr>
    <w:rPr>
      <w:rFonts w:cs="Arial"/>
      <w:lang w:eastAsia="sk-SK"/>
    </w:rPr>
  </w:style>
  <w:style w:type="paragraph" w:styleId="Xl72" w:customStyle="1">
    <w:name w:val="xl72"/>
    <w:basedOn w:val="Normal"/>
    <w:uiPriority w:val="99"/>
    <w:qFormat/>
    <w:rsid w:val="00dd5e5d"/>
    <w:pPr>
      <w:spacing w:beforeAutospacing="1" w:afterAutospacing="1"/>
      <w:textAlignment w:val="bottom"/>
    </w:pPr>
    <w:rPr>
      <w:rFonts w:cs="Arial"/>
      <w:sz w:val="20"/>
      <w:szCs w:val="20"/>
      <w:lang w:eastAsia="sk-SK"/>
    </w:rPr>
  </w:style>
  <w:style w:type="paragraph" w:styleId="Xl73" w:customStyle="1">
    <w:name w:val="xl73"/>
    <w:basedOn w:val="Normal"/>
    <w:uiPriority w:val="99"/>
    <w:qFormat/>
    <w:rsid w:val="00dd5e5d"/>
    <w:pPr>
      <w:spacing w:beforeAutospacing="1" w:afterAutospacing="1"/>
      <w:textAlignment w:val="bottom"/>
    </w:pPr>
    <w:rPr>
      <w:rFonts w:cs="Arial"/>
      <w:sz w:val="20"/>
      <w:szCs w:val="20"/>
      <w:lang w:eastAsia="sk-SK"/>
    </w:rPr>
  </w:style>
  <w:style w:type="paragraph" w:styleId="Xl74" w:customStyle="1">
    <w:name w:val="xl74"/>
    <w:basedOn w:val="Normal"/>
    <w:uiPriority w:val="99"/>
    <w:qFormat/>
    <w:rsid w:val="00dd5e5d"/>
    <w:pPr>
      <w:spacing w:beforeAutospacing="1" w:afterAutospacing="1"/>
      <w:jc w:val="right"/>
      <w:textAlignment w:val="bottom"/>
    </w:pPr>
    <w:rPr>
      <w:rFonts w:cs="Arial"/>
      <w:sz w:val="20"/>
      <w:szCs w:val="20"/>
      <w:lang w:eastAsia="sk-SK"/>
    </w:rPr>
  </w:style>
  <w:style w:type="paragraph" w:styleId="Xl75" w:customStyle="1">
    <w:name w:val="xl75"/>
    <w:basedOn w:val="Normal"/>
    <w:uiPriority w:val="99"/>
    <w:qFormat/>
    <w:rsid w:val="00dd5e5d"/>
    <w:pPr>
      <w:spacing w:beforeAutospacing="1" w:afterAutospacing="1"/>
      <w:textAlignment w:val="center"/>
    </w:pPr>
    <w:rPr>
      <w:rFonts w:cs="Arial"/>
      <w:b/>
      <w:bCs/>
      <w:sz w:val="20"/>
      <w:szCs w:val="20"/>
      <w:lang w:eastAsia="sk-SK"/>
    </w:rPr>
  </w:style>
  <w:style w:type="paragraph" w:styleId="Xl76" w:customStyle="1">
    <w:name w:val="xl76"/>
    <w:basedOn w:val="Normal"/>
    <w:uiPriority w:val="99"/>
    <w:qFormat/>
    <w:rsid w:val="00dd5e5d"/>
    <w:pPr>
      <w:spacing w:beforeAutospacing="1" w:afterAutospacing="1"/>
      <w:textAlignment w:val="bottom"/>
    </w:pPr>
    <w:rPr>
      <w:b/>
      <w:bCs/>
      <w:color w:val="000080"/>
      <w:sz w:val="20"/>
      <w:szCs w:val="20"/>
      <w:lang w:eastAsia="sk-SK"/>
    </w:rPr>
  </w:style>
  <w:style w:type="paragraph" w:styleId="Xl77" w:customStyle="1">
    <w:name w:val="xl77"/>
    <w:basedOn w:val="Normal"/>
    <w:uiPriority w:val="99"/>
    <w:qFormat/>
    <w:rsid w:val="00dd5e5d"/>
    <w:pPr>
      <w:spacing w:beforeAutospacing="1" w:afterAutospacing="1"/>
      <w:textAlignment w:val="center"/>
    </w:pPr>
    <w:rPr>
      <w:b/>
      <w:bCs/>
      <w:color w:val="000080"/>
      <w:sz w:val="20"/>
      <w:szCs w:val="20"/>
      <w:lang w:eastAsia="sk-SK"/>
    </w:rPr>
  </w:style>
  <w:style w:type="paragraph" w:styleId="Xl78" w:customStyle="1">
    <w:name w:val="xl78"/>
    <w:basedOn w:val="Normal"/>
    <w:uiPriority w:val="99"/>
    <w:qFormat/>
    <w:rsid w:val="00dd5e5d"/>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rFonts w:cs="Arial"/>
      <w:b/>
      <w:bCs/>
      <w:sz w:val="20"/>
      <w:szCs w:val="20"/>
      <w:lang w:eastAsia="sk-SK"/>
    </w:rPr>
  </w:style>
  <w:style w:type="paragraph" w:styleId="Xl79" w:customStyle="1">
    <w:name w:val="xl79"/>
    <w:basedOn w:val="Normal"/>
    <w:uiPriority w:val="99"/>
    <w:qFormat/>
    <w:rsid w:val="00dd5e5d"/>
    <w:pPr>
      <w:spacing w:beforeAutospacing="1" w:afterAutospacing="1"/>
      <w:textAlignment w:val="center"/>
    </w:pPr>
    <w:rPr>
      <w:rFonts w:cs="Arial"/>
      <w:b/>
      <w:bCs/>
      <w:lang w:eastAsia="sk-SK"/>
    </w:rPr>
  </w:style>
  <w:style w:type="paragraph" w:styleId="Xl80" w:customStyle="1">
    <w:name w:val="xl80"/>
    <w:basedOn w:val="Normal"/>
    <w:uiPriority w:val="99"/>
    <w:qFormat/>
    <w:rsid w:val="00dd5e5d"/>
    <w:pPr>
      <w:spacing w:beforeAutospacing="1" w:afterAutospacing="1"/>
      <w:textAlignment w:val="center"/>
    </w:pPr>
    <w:rPr>
      <w:b/>
      <w:bCs/>
      <w:lang w:eastAsia="sk-SK"/>
    </w:rPr>
  </w:style>
  <w:style w:type="paragraph" w:styleId="Xl81" w:customStyle="1">
    <w:name w:val="xl81"/>
    <w:basedOn w:val="Normal"/>
    <w:uiPriority w:val="99"/>
    <w:qFormat/>
    <w:rsid w:val="00dd5e5d"/>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rFonts w:cs="Arial"/>
      <w:b/>
      <w:bCs/>
      <w:lang w:eastAsia="sk-SK"/>
    </w:rPr>
  </w:style>
  <w:style w:type="paragraph" w:styleId="Xl82" w:customStyle="1">
    <w:name w:val="xl82"/>
    <w:basedOn w:val="Normal"/>
    <w:uiPriority w:val="99"/>
    <w:qFormat/>
    <w:rsid w:val="00dd5e5d"/>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lang w:eastAsia="sk-SK"/>
    </w:rPr>
  </w:style>
  <w:style w:type="paragraph" w:styleId="Xl83" w:customStyle="1">
    <w:name w:val="xl83"/>
    <w:basedOn w:val="Normal"/>
    <w:uiPriority w:val="99"/>
    <w:qFormat/>
    <w:rsid w:val="00dd5e5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eastAsia="sk-SK"/>
    </w:rPr>
  </w:style>
  <w:style w:type="paragraph" w:styleId="Xl84" w:customStyle="1">
    <w:name w:val="xl84"/>
    <w:basedOn w:val="Normal"/>
    <w:uiPriority w:val="99"/>
    <w:qFormat/>
    <w:rsid w:val="00dd5e5d"/>
    <w:pPr>
      <w:pBdr>
        <w:top w:val="single" w:sz="4" w:space="0" w:color="000000"/>
        <w:left w:val="single" w:sz="4" w:space="0" w:color="000000"/>
        <w:bottom w:val="single" w:sz="4" w:space="0" w:color="000000"/>
        <w:right w:val="single" w:sz="4" w:space="0" w:color="000000"/>
      </w:pBdr>
      <w:spacing w:beforeAutospacing="1" w:afterAutospacing="1"/>
      <w:textAlignment w:val="center"/>
    </w:pPr>
    <w:rPr>
      <w:lang w:eastAsia="sk-SK"/>
    </w:rPr>
  </w:style>
  <w:style w:type="paragraph" w:styleId="Xl85" w:customStyle="1">
    <w:name w:val="xl85"/>
    <w:basedOn w:val="Normal"/>
    <w:uiPriority w:val="99"/>
    <w:qFormat/>
    <w:rsid w:val="00dd5e5d"/>
    <w:pPr>
      <w:pBdr>
        <w:top w:val="single" w:sz="4" w:space="0" w:color="000000"/>
        <w:left w:val="single" w:sz="4" w:space="0" w:color="000000"/>
        <w:bottom w:val="single" w:sz="4" w:space="0" w:color="000000"/>
        <w:right w:val="single" w:sz="4" w:space="0" w:color="000000"/>
      </w:pBdr>
      <w:spacing w:beforeAutospacing="1" w:afterAutospacing="1"/>
      <w:jc w:val="right"/>
      <w:textAlignment w:val="bottom"/>
    </w:pPr>
    <w:rPr>
      <w:lang w:eastAsia="sk-SK"/>
    </w:rPr>
  </w:style>
  <w:style w:type="paragraph" w:styleId="Xl86" w:customStyle="1">
    <w:name w:val="xl86"/>
    <w:basedOn w:val="Normal"/>
    <w:uiPriority w:val="99"/>
    <w:qFormat/>
    <w:rsid w:val="00dd5e5d"/>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cs="Arial"/>
      <w:lang w:eastAsia="sk-SK"/>
    </w:rPr>
  </w:style>
  <w:style w:type="paragraph" w:styleId="Xl87" w:customStyle="1">
    <w:name w:val="xl87"/>
    <w:basedOn w:val="Normal"/>
    <w:uiPriority w:val="99"/>
    <w:qFormat/>
    <w:rsid w:val="00dd5e5d"/>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rFonts w:cs="Arial"/>
      <w:lang w:eastAsia="sk-SK"/>
    </w:rPr>
  </w:style>
  <w:style w:type="paragraph" w:styleId="Xl88" w:customStyle="1">
    <w:name w:val="xl88"/>
    <w:basedOn w:val="Normal"/>
    <w:uiPriority w:val="99"/>
    <w:qFormat/>
    <w:rsid w:val="00dd5e5d"/>
    <w:pPr>
      <w:pBdr>
        <w:top w:val="single" w:sz="4" w:space="0" w:color="000000"/>
        <w:left w:val="single" w:sz="4" w:space="0" w:color="000000"/>
        <w:bottom w:val="single" w:sz="4" w:space="0" w:color="000000"/>
        <w:right w:val="single" w:sz="4" w:space="0" w:color="000000"/>
      </w:pBdr>
      <w:spacing w:beforeAutospacing="1" w:afterAutospacing="1"/>
    </w:pPr>
    <w:rPr>
      <w:color w:val="333333"/>
      <w:lang w:eastAsia="sk-SK"/>
    </w:rPr>
  </w:style>
  <w:style w:type="paragraph" w:styleId="Xl89" w:customStyle="1">
    <w:name w:val="xl89"/>
    <w:basedOn w:val="Normal"/>
    <w:uiPriority w:val="99"/>
    <w:qFormat/>
    <w:rsid w:val="00dd5e5d"/>
    <w:pPr>
      <w:pBdr>
        <w:top w:val="single" w:sz="4" w:space="0" w:color="000000"/>
        <w:left w:val="single" w:sz="4" w:space="0" w:color="000000"/>
        <w:bottom w:val="single" w:sz="4" w:space="0" w:color="000000"/>
        <w:right w:val="single" w:sz="4" w:space="0" w:color="000000"/>
      </w:pBdr>
      <w:spacing w:beforeAutospacing="1" w:afterAutospacing="1"/>
    </w:pPr>
    <w:rPr>
      <w:lang w:eastAsia="sk-SK"/>
    </w:rPr>
  </w:style>
  <w:style w:type="paragraph" w:styleId="Xl90" w:customStyle="1">
    <w:name w:val="xl90"/>
    <w:basedOn w:val="Normal"/>
    <w:uiPriority w:val="99"/>
    <w:qFormat/>
    <w:rsid w:val="00dd5e5d"/>
    <w:pPr>
      <w:pBdr>
        <w:top w:val="single" w:sz="4" w:space="0" w:color="000000"/>
        <w:left w:val="single" w:sz="4" w:space="0" w:color="000000"/>
        <w:bottom w:val="single" w:sz="4" w:space="0" w:color="000000"/>
        <w:right w:val="single" w:sz="4" w:space="0" w:color="000000"/>
      </w:pBdr>
      <w:spacing w:beforeAutospacing="1" w:afterAutospacing="1"/>
      <w:jc w:val="right"/>
    </w:pPr>
    <w:rPr>
      <w:color w:val="333333"/>
      <w:lang w:eastAsia="sk-SK"/>
    </w:rPr>
  </w:style>
  <w:style w:type="paragraph" w:styleId="Xl91" w:customStyle="1">
    <w:name w:val="xl91"/>
    <w:basedOn w:val="Normal"/>
    <w:uiPriority w:val="99"/>
    <w:qFormat/>
    <w:rsid w:val="00dd5e5d"/>
    <w:pPr>
      <w:pBdr>
        <w:top w:val="single" w:sz="4" w:space="0" w:color="000000"/>
        <w:left w:val="single" w:sz="4" w:space="0" w:color="000000"/>
        <w:bottom w:val="single" w:sz="4" w:space="0" w:color="000000"/>
        <w:right w:val="single" w:sz="4" w:space="0" w:color="000000"/>
      </w:pBdr>
      <w:spacing w:beforeAutospacing="1" w:afterAutospacing="1"/>
      <w:textAlignment w:val="bottom"/>
    </w:pPr>
    <w:rPr>
      <w:rFonts w:cs="Arial"/>
      <w:lang w:eastAsia="sk-SK"/>
    </w:rPr>
  </w:style>
  <w:style w:type="paragraph" w:styleId="Xl92" w:customStyle="1">
    <w:name w:val="xl92"/>
    <w:basedOn w:val="Normal"/>
    <w:uiPriority w:val="99"/>
    <w:qFormat/>
    <w:rsid w:val="00dd5e5d"/>
    <w:pPr>
      <w:pBdr>
        <w:top w:val="single" w:sz="4" w:space="0" w:color="000000"/>
        <w:left w:val="single" w:sz="4" w:space="0" w:color="000000"/>
        <w:bottom w:val="single" w:sz="4" w:space="0" w:color="000000"/>
        <w:right w:val="single" w:sz="4" w:space="0" w:color="000000"/>
      </w:pBdr>
      <w:spacing w:beforeAutospacing="1" w:afterAutospacing="1"/>
      <w:textAlignment w:val="bottom"/>
    </w:pPr>
    <w:rPr>
      <w:lang w:eastAsia="sk-SK"/>
    </w:rPr>
  </w:style>
  <w:style w:type="paragraph" w:styleId="Xl93" w:customStyle="1">
    <w:name w:val="xl93"/>
    <w:basedOn w:val="Normal"/>
    <w:uiPriority w:val="99"/>
    <w:qFormat/>
    <w:rsid w:val="00dd5e5d"/>
    <w:pPr>
      <w:pBdr>
        <w:top w:val="single" w:sz="4" w:space="0" w:color="000000"/>
        <w:left w:val="single" w:sz="4" w:space="0" w:color="000000"/>
        <w:bottom w:val="single" w:sz="4" w:space="0" w:color="000000"/>
        <w:right w:val="single" w:sz="4" w:space="0" w:color="000000"/>
      </w:pBdr>
      <w:spacing w:beforeAutospacing="1" w:afterAutospacing="1"/>
      <w:textAlignment w:val="bottom"/>
    </w:pPr>
    <w:rPr>
      <w:color w:val="FF0000"/>
      <w:lang w:eastAsia="sk-SK"/>
    </w:rPr>
  </w:style>
  <w:style w:type="paragraph" w:styleId="Xl94" w:customStyle="1">
    <w:name w:val="xl94"/>
    <w:basedOn w:val="Normal"/>
    <w:uiPriority w:val="99"/>
    <w:qFormat/>
    <w:rsid w:val="00dd5e5d"/>
    <w:pPr>
      <w:pBdr>
        <w:top w:val="single" w:sz="4" w:space="0" w:color="000000"/>
        <w:left w:val="single" w:sz="4" w:space="0" w:color="000000"/>
        <w:bottom w:val="single" w:sz="4" w:space="0" w:color="000000"/>
        <w:right w:val="single" w:sz="4" w:space="0" w:color="000000"/>
      </w:pBdr>
      <w:spacing w:beforeAutospacing="1" w:afterAutospacing="1"/>
      <w:jc w:val="right"/>
      <w:textAlignment w:val="bottom"/>
    </w:pPr>
    <w:rPr>
      <w:color w:val="FF0000"/>
      <w:lang w:eastAsia="sk-SK"/>
    </w:rPr>
  </w:style>
  <w:style w:type="paragraph" w:styleId="Xl95" w:customStyle="1">
    <w:name w:val="xl95"/>
    <w:basedOn w:val="Normal"/>
    <w:uiPriority w:val="99"/>
    <w:qFormat/>
    <w:rsid w:val="00dd5e5d"/>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i/>
      <w:iCs/>
      <w:color w:val="0000FF"/>
      <w:lang w:eastAsia="sk-SK"/>
    </w:rPr>
  </w:style>
  <w:style w:type="paragraph" w:styleId="Xl96" w:customStyle="1">
    <w:name w:val="xl96"/>
    <w:basedOn w:val="Normal"/>
    <w:uiPriority w:val="99"/>
    <w:qFormat/>
    <w:rsid w:val="00dd5e5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i/>
      <w:iCs/>
      <w:color w:val="0000FF"/>
      <w:lang w:eastAsia="sk-SK"/>
    </w:rPr>
  </w:style>
  <w:style w:type="paragraph" w:styleId="Xl97" w:customStyle="1">
    <w:name w:val="xl97"/>
    <w:basedOn w:val="Normal"/>
    <w:uiPriority w:val="99"/>
    <w:qFormat/>
    <w:rsid w:val="00dd5e5d"/>
    <w:pPr>
      <w:pBdr>
        <w:top w:val="single" w:sz="4" w:space="0" w:color="000000"/>
        <w:left w:val="single" w:sz="4" w:space="0" w:color="000000"/>
        <w:bottom w:val="single" w:sz="4" w:space="0" w:color="000000"/>
        <w:right w:val="single" w:sz="4" w:space="0" w:color="000000"/>
      </w:pBdr>
      <w:spacing w:beforeAutospacing="1" w:afterAutospacing="1"/>
      <w:textAlignment w:val="center"/>
    </w:pPr>
    <w:rPr>
      <w:i/>
      <w:iCs/>
      <w:color w:val="0000FF"/>
      <w:lang w:eastAsia="sk-SK"/>
    </w:rPr>
  </w:style>
  <w:style w:type="paragraph" w:styleId="Xl98" w:customStyle="1">
    <w:name w:val="xl98"/>
    <w:basedOn w:val="Normal"/>
    <w:uiPriority w:val="99"/>
    <w:qFormat/>
    <w:rsid w:val="00dd5e5d"/>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i/>
      <w:iCs/>
      <w:color w:val="0000FF"/>
      <w:lang w:eastAsia="sk-SK"/>
    </w:rPr>
  </w:style>
  <w:style w:type="paragraph" w:styleId="Xl99" w:customStyle="1">
    <w:name w:val="xl99"/>
    <w:basedOn w:val="Normal"/>
    <w:uiPriority w:val="99"/>
    <w:qFormat/>
    <w:rsid w:val="00dd5e5d"/>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cs="Arial"/>
      <w:i/>
      <w:iCs/>
      <w:color w:val="0000FF"/>
      <w:lang w:eastAsia="sk-SK"/>
    </w:rPr>
  </w:style>
  <w:style w:type="paragraph" w:styleId="Xl100" w:customStyle="1">
    <w:name w:val="xl100"/>
    <w:basedOn w:val="Normal"/>
    <w:uiPriority w:val="99"/>
    <w:qFormat/>
    <w:rsid w:val="00dd5e5d"/>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rFonts w:cs="Arial"/>
      <w:i/>
      <w:iCs/>
      <w:color w:val="0000FF"/>
      <w:lang w:eastAsia="sk-SK"/>
    </w:rPr>
  </w:style>
  <w:style w:type="paragraph" w:styleId="Xl101" w:customStyle="1">
    <w:name w:val="xl101"/>
    <w:basedOn w:val="Normal"/>
    <w:uiPriority w:val="99"/>
    <w:qFormat/>
    <w:rsid w:val="00dd5e5d"/>
    <w:pPr>
      <w:spacing w:beforeAutospacing="1" w:afterAutospacing="1"/>
      <w:textAlignment w:val="center"/>
    </w:pPr>
    <w:rPr>
      <w:b/>
      <w:bCs/>
      <w:sz w:val="14"/>
      <w:szCs w:val="14"/>
      <w:lang w:eastAsia="sk-SK"/>
    </w:rPr>
  </w:style>
  <w:style w:type="paragraph" w:styleId="Xl102" w:customStyle="1">
    <w:name w:val="xl102"/>
    <w:basedOn w:val="Normal"/>
    <w:uiPriority w:val="99"/>
    <w:qFormat/>
    <w:rsid w:val="00dd5e5d"/>
    <w:pPr>
      <w:spacing w:beforeAutospacing="1" w:afterAutospacing="1"/>
      <w:textAlignment w:val="center"/>
    </w:pPr>
    <w:rPr>
      <w:b/>
      <w:bCs/>
      <w:color w:val="FF0000"/>
      <w:sz w:val="20"/>
      <w:szCs w:val="20"/>
      <w:u w:val="single"/>
      <w:lang w:eastAsia="sk-SK"/>
    </w:rPr>
  </w:style>
  <w:style w:type="paragraph" w:styleId="Xl103" w:customStyle="1">
    <w:name w:val="xl103"/>
    <w:basedOn w:val="Normal"/>
    <w:uiPriority w:val="99"/>
    <w:qFormat/>
    <w:rsid w:val="00dd5e5d"/>
    <w:pPr>
      <w:pBdr>
        <w:top w:val="single" w:sz="8" w:space="0" w:color="000000"/>
        <w:left w:val="single" w:sz="8" w:space="0" w:color="000000"/>
        <w:bottom w:val="single" w:sz="8" w:space="0" w:color="000000"/>
        <w:right w:val="single" w:sz="8" w:space="0" w:color="000000"/>
      </w:pBdr>
      <w:spacing w:beforeAutospacing="1" w:afterAutospacing="1"/>
      <w:jc w:val="right"/>
      <w:textAlignment w:val="center"/>
    </w:pPr>
    <w:rPr>
      <w:rFonts w:cs="Arial"/>
      <w:b/>
      <w:bCs/>
      <w:lang w:eastAsia="sk-SK"/>
    </w:rPr>
  </w:style>
  <w:style w:type="paragraph" w:styleId="Bezriadkovania1" w:customStyle="1">
    <w:name w:val="Bez riadkovania1"/>
    <w:qFormat/>
    <w:rsid w:val="00605f89"/>
    <w:pPr>
      <w:widowControl/>
      <w:suppressAutoHyphens w:val="true"/>
      <w:bidi w:val="0"/>
      <w:spacing w:before="0" w:after="0"/>
      <w:jc w:val="left"/>
    </w:pPr>
    <w:rPr>
      <w:rFonts w:ascii="Calibri" w:hAnsi="Calibri" w:eastAsia="Calibri" w:cs="Times New Roman"/>
      <w:color w:val="auto"/>
      <w:kern w:val="0"/>
      <w:sz w:val="22"/>
      <w:szCs w:val="22"/>
      <w:lang w:val="sk-SK" w:eastAsia="ar-SA" w:bidi="ar-SA"/>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 w:type="table" w:styleId="Mriekatabuky">
    <w:name w:val="Table Grid"/>
    <w:basedOn w:val="Normlnatabuka"/>
    <w:uiPriority w:val="99"/>
    <w:rsid w:val="007a0c3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Application>LibreOffice/7.0.6.2$Windows_X86_64 LibreOffice_project/144abb84a525d8e30c9dbbefa69cbbf2d8d4ae3b</Application>
  <AppVersion>15.0000</AppVersion>
  <Pages>7</Pages>
  <Words>2989</Words>
  <Characters>18249</Characters>
  <CharactersWithSpaces>21329</CharactersWithSpaces>
  <Paragraphs>159</Paragraphs>
  <Company>MSI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2022-02-15T19:10:00Z</dcterms:created>
  <dc:creator>Ing. Ľubomír Mikuláš</dc:creator>
  <dc:description/>
  <dc:language>sk-SK</dc:language>
  <cp:lastModifiedBy/>
  <cp:lastPrinted>2022-02-24T19:55:41Z</cp:lastPrinted>
  <dcterms:modified xsi:type="dcterms:W3CDTF">2022-02-24T20:17:01Z</dcterms:modified>
  <cp:revision>5</cp:revision>
  <dc:subject/>
  <dc:title>Časť I</dc:title>
</cp:coreProperties>
</file>

<file path=docProps/custom.xml><?xml version="1.0" encoding="utf-8"?>
<Properties xmlns="http://schemas.openxmlformats.org/officeDocument/2006/custom-properties" xmlns:vt="http://schemas.openxmlformats.org/officeDocument/2006/docPropsVTypes"/>
</file>